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86E54">
      <w:pPr>
        <w:pStyle w:val="32"/>
        <w:spacing w:after="0"/>
        <w:rPr>
          <w:rStyle w:val="34"/>
          <w:rFonts w:ascii="Times New Roman" w:hAnsi="Times New Roman" w:cs="Times New Roman"/>
          <w:b w:val="0"/>
          <w:sz w:val="2"/>
          <w:szCs w:val="2"/>
        </w:rPr>
      </w:pPr>
      <w:bookmarkStart w:id="0" w:name="_Toc31206698"/>
      <w:r>
        <w:rPr>
          <w:lang w:eastAsia="en-GB"/>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35560</wp:posOffset>
                </wp:positionV>
                <wp:extent cx="5459730" cy="8625205"/>
                <wp:effectExtent l="0" t="0" r="26670" b="23495"/>
                <wp:wrapNone/>
                <wp:docPr id="219" name="Rectangle 57"/>
                <wp:cNvGraphicFramePr/>
                <a:graphic xmlns:a="http://schemas.openxmlformats.org/drawingml/2006/main">
                  <a:graphicData uri="http://schemas.microsoft.com/office/word/2010/wordprocessingShape">
                    <wps:wsp>
                      <wps:cNvSpPr>
                        <a:spLocks noChangeArrowheads="1"/>
                      </wps:cNvSpPr>
                      <wps:spPr bwMode="auto">
                        <a:xfrm>
                          <a:off x="0" y="0"/>
                          <a:ext cx="5459730" cy="8625205"/>
                        </a:xfrm>
                        <a:prstGeom prst="rect">
                          <a:avLst/>
                        </a:prstGeom>
                        <a:noFill/>
                        <a:ln w="12700">
                          <a:solidFill>
                            <a:srgbClr val="000000"/>
                          </a:solidFill>
                          <a:miter lim="800000"/>
                        </a:ln>
                      </wps:spPr>
                      <wps:txbx>
                        <w:txbxContent>
                          <w:p w14:paraId="443639B5">
                            <w:pPr>
                              <w:jc w:val="center"/>
                            </w:pPr>
                          </w:p>
                        </w:txbxContent>
                      </wps:txbx>
                      <wps:bodyPr rot="0" vert="horz" wrap="square" lIns="91440" tIns="45720" rIns="91440" bIns="45720" anchor="t" anchorCtr="0" upright="1">
                        <a:noAutofit/>
                      </wps:bodyPr>
                    </wps:wsp>
                  </a:graphicData>
                </a:graphic>
              </wp:anchor>
            </w:drawing>
          </mc:Choice>
          <mc:Fallback>
            <w:pict>
              <v:rect id="Rectangle 57" o:spid="_x0000_s1026" o:spt="1" style="position:absolute;left:0pt;margin-left:-8.55pt;margin-top:2.8pt;height:679.15pt;width:429.9pt;z-index:251660288;mso-width-relative:page;mso-height-relative:page;" filled="f" stroked="t" coordsize="21600,21600" o:gfxdata="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4t4JXbAAAACgEAAA8AAAAAAAAAAQAgAAAAIgAAAGRycy9kb3ducmV2LnhtbFBL&#10;AQIUABQAAAAIAIdO4kBEGpL1LAIAAFkEAAAOAAAAAAAAAAEAIAAAACoBAABkcnMvZTJvRG9jLnht&#10;bFBLBQYAAAAABgAGAFkBAADIBQAAAAA=&#10;">
                <v:fill on="f" focussize="0,0"/>
                <v:stroke weight="1pt" color="#000000" miterlimit="8" joinstyle="miter"/>
                <v:imagedata o:title=""/>
                <o:lock v:ext="edit" aspectratio="f"/>
                <v:textbox>
                  <w:txbxContent>
                    <w:p w14:paraId="443639B5">
                      <w:pPr>
                        <w:jc w:val="center"/>
                      </w:pPr>
                    </w:p>
                  </w:txbxContent>
                </v:textbox>
              </v:rect>
            </w:pict>
          </mc:Fallback>
        </mc:AlternateContent>
      </w:r>
      <w:r>
        <w:rPr>
          <w:lang w:eastAsia="en-GB"/>
        </w:rPr>
        <mc:AlternateContent>
          <mc:Choice Requires="wps">
            <w:drawing>
              <wp:anchor distT="0" distB="0" distL="114300" distR="114300" simplePos="0" relativeHeight="251659264" behindDoc="0" locked="0" layoutInCell="1" allowOverlap="1">
                <wp:simplePos x="0" y="0"/>
                <wp:positionH relativeFrom="column">
                  <wp:posOffset>-988695</wp:posOffset>
                </wp:positionH>
                <wp:positionV relativeFrom="paragraph">
                  <wp:posOffset>37465</wp:posOffset>
                </wp:positionV>
                <wp:extent cx="878840" cy="8625205"/>
                <wp:effectExtent l="0" t="0" r="17145" b="23495"/>
                <wp:wrapNone/>
                <wp:docPr id="220" name="Text Box 56"/>
                <wp:cNvGraphicFramePr/>
                <a:graphic xmlns:a="http://schemas.openxmlformats.org/drawingml/2006/main">
                  <a:graphicData uri="http://schemas.microsoft.com/office/word/2010/wordprocessingShape">
                    <wps:wsp>
                      <wps:cNvSpPr txBox="1">
                        <a:spLocks noChangeArrowheads="1"/>
                      </wps:cNvSpPr>
                      <wps:spPr bwMode="auto">
                        <a:xfrm>
                          <a:off x="0" y="0"/>
                          <a:ext cx="878774" cy="8625205"/>
                        </a:xfrm>
                        <a:prstGeom prst="rect">
                          <a:avLst/>
                        </a:prstGeom>
                        <a:noFill/>
                        <a:ln w="12700">
                          <a:solidFill>
                            <a:sysClr val="windowText" lastClr="000000">
                              <a:lumMod val="100000"/>
                              <a:lumOff val="0"/>
                            </a:sysClr>
                          </a:solidFill>
                          <a:miter lim="800000"/>
                        </a:ln>
                      </wps:spPr>
                      <wps:txbx>
                        <w:txbxContent>
                          <w:p w14:paraId="2076AF91">
                            <w:pPr>
                              <w:spacing w:before="0" w:after="0" w:line="240" w:lineRule="auto"/>
                              <w:rPr>
                                <w:b/>
                                <w:sz w:val="36"/>
                                <w:szCs w:val="36"/>
                              </w:rPr>
                            </w:pPr>
                            <w:r>
                              <w:rPr>
                                <w:b/>
                                <w:sz w:val="36"/>
                                <w:szCs w:val="36"/>
                              </w:rPr>
                              <w:t xml:space="preserve">    FULL NAME                       DOCTOR OF PHILOSOPHY                     2021</w:t>
                            </w:r>
                          </w:p>
                        </w:txbxContent>
                      </wps:txbx>
                      <wps:bodyPr rot="0" vert="vert" wrap="square" lIns="91440" tIns="45720" rIns="91440" bIns="45720" anchor="ctr" anchorCtr="0" upright="1">
                        <a:noAutofit/>
                      </wps:bodyPr>
                    </wps:wsp>
                  </a:graphicData>
                </a:graphic>
              </wp:anchor>
            </w:drawing>
          </mc:Choice>
          <mc:Fallback>
            <w:pict>
              <v:shape id="Text Box 56" o:spid="_x0000_s1026" o:spt="202" type="#_x0000_t202" style="position:absolute;left:0pt;margin-left:-77.85pt;margin-top:2.95pt;height:679.15pt;width:69.2pt;z-index:251659264;v-text-anchor:middle;mso-width-relative:page;mso-height-relative:page;" filled="f" stroked="t" coordsize="21600,21600" o:gfxdata="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v9a/I2wAAAAsB&#10;AAAPAAAAAAAAAAEAIAAAACIAAABkcnMvZG93bnJldi54bWxQSwECFAAUAAAACACHTuJAMqW781EC&#10;AACsBAAADgAAAAAAAAABACAAAAAqAQAAZHJzL2Uyb0RvYy54bWxQSwUGAAAAAAYABgBZAQAA7QUA&#10;AAAA&#10;">
                <v:fill on="f" focussize="0,0"/>
                <v:stroke weight="1pt" color="#000000" miterlimit="8" joinstyle="miter"/>
                <v:imagedata o:title=""/>
                <o:lock v:ext="edit" aspectratio="f"/>
                <v:textbox style="layout-flow:vertical;">
                  <w:txbxContent>
                    <w:p w14:paraId="2076AF91">
                      <w:pPr>
                        <w:spacing w:before="0" w:after="0" w:line="240" w:lineRule="auto"/>
                        <w:rPr>
                          <w:b/>
                          <w:sz w:val="36"/>
                          <w:szCs w:val="36"/>
                        </w:rPr>
                      </w:pPr>
                      <w:r>
                        <w:rPr>
                          <w:b/>
                          <w:sz w:val="36"/>
                          <w:szCs w:val="36"/>
                        </w:rPr>
                        <w:t xml:space="preserve">    FULL NAME                       DOCTOR OF PHILOSOPHY                     2021</w:t>
                      </w:r>
                    </w:p>
                  </w:txbxContent>
                </v:textbox>
              </v:shape>
            </w:pict>
          </mc:Fallback>
        </mc:AlternateContent>
      </w:r>
      <w:r>
        <w:rPr>
          <w:rStyle w:val="34"/>
          <w:rFonts w:ascii="Times New Roman" w:hAnsi="Times New Roman" w:cs="Times New Roman"/>
          <w:b w:val="0"/>
          <w:sz w:val="2"/>
          <w:szCs w:val="2"/>
        </w:rPr>
        <w:t>FRONT PAGE</w:t>
      </w:r>
      <w:bookmarkEnd w:id="0"/>
    </w:p>
    <w:p w14:paraId="730D89B8">
      <w:pPr>
        <w:pStyle w:val="33"/>
        <w:spacing w:before="0"/>
      </w:pPr>
    </w:p>
    <w:p w14:paraId="696945C3">
      <w:pPr>
        <w:pStyle w:val="33"/>
        <w:spacing w:before="0"/>
      </w:pPr>
    </w:p>
    <w:p w14:paraId="06A635AA">
      <w:pPr>
        <w:spacing w:before="0" w:after="0" w:line="240" w:lineRule="auto"/>
        <w:jc w:val="center"/>
        <w:rPr>
          <w:rFonts w:cs="Arial"/>
          <w:b/>
          <w:sz w:val="36"/>
          <w:szCs w:val="36"/>
        </w:rPr>
      </w:pPr>
      <w:r>
        <w:rPr>
          <w:rFonts w:cs="Arial"/>
          <w:b/>
          <w:sz w:val="36"/>
          <w:szCs w:val="36"/>
        </w:rPr>
        <w:t>TITLE</w:t>
      </w:r>
    </w:p>
    <w:p w14:paraId="31657CD9">
      <w:pPr>
        <w:pStyle w:val="33"/>
        <w:spacing w:before="0"/>
      </w:pPr>
    </w:p>
    <w:p w14:paraId="1D734C41">
      <w:pPr>
        <w:pStyle w:val="33"/>
        <w:spacing w:before="0"/>
      </w:pPr>
    </w:p>
    <w:p w14:paraId="6B410EA9">
      <w:pPr>
        <w:pStyle w:val="33"/>
        <w:spacing w:before="0"/>
      </w:pPr>
    </w:p>
    <w:p w14:paraId="39DC5A50">
      <w:pPr>
        <w:pStyle w:val="33"/>
        <w:spacing w:before="0"/>
      </w:pPr>
    </w:p>
    <w:p w14:paraId="55817EB6">
      <w:pPr>
        <w:pStyle w:val="33"/>
        <w:spacing w:before="0"/>
      </w:pPr>
    </w:p>
    <w:p w14:paraId="63E6E92D">
      <w:pPr>
        <w:pStyle w:val="33"/>
        <w:spacing w:before="0"/>
      </w:pPr>
    </w:p>
    <w:p w14:paraId="2C8C541E">
      <w:pPr>
        <w:pStyle w:val="33"/>
        <w:spacing w:before="0"/>
      </w:pPr>
    </w:p>
    <w:p w14:paraId="1E83C48A">
      <w:pPr>
        <w:pStyle w:val="33"/>
        <w:spacing w:before="0"/>
      </w:pPr>
    </w:p>
    <w:p w14:paraId="40179A1B">
      <w:pPr>
        <w:pStyle w:val="33"/>
        <w:spacing w:before="0"/>
      </w:pPr>
    </w:p>
    <w:p w14:paraId="647FCB95">
      <w:pPr>
        <w:pStyle w:val="33"/>
        <w:spacing w:before="0"/>
      </w:pPr>
    </w:p>
    <w:p w14:paraId="15B201CD">
      <w:pPr>
        <w:pStyle w:val="33"/>
        <w:spacing w:before="0"/>
      </w:pPr>
    </w:p>
    <w:p w14:paraId="68FBD3D0">
      <w:pPr>
        <w:pStyle w:val="33"/>
        <w:spacing w:before="0"/>
      </w:pPr>
    </w:p>
    <w:p w14:paraId="1FF9B133">
      <w:pPr>
        <w:spacing w:before="0" w:after="0" w:line="240" w:lineRule="auto"/>
        <w:jc w:val="center"/>
        <w:rPr>
          <w:b/>
          <w:sz w:val="36"/>
          <w:szCs w:val="36"/>
        </w:rPr>
      </w:pPr>
      <w:r>
        <w:rPr>
          <w:b/>
          <w:sz w:val="36"/>
          <w:szCs w:val="36"/>
        </w:rPr>
        <w:t>FULL NAME</w:t>
      </w:r>
    </w:p>
    <w:p w14:paraId="490FB4D0">
      <w:pPr>
        <w:pStyle w:val="33"/>
        <w:spacing w:before="0"/>
      </w:pPr>
    </w:p>
    <w:p w14:paraId="7A986DBE">
      <w:pPr>
        <w:pStyle w:val="33"/>
        <w:spacing w:before="0"/>
      </w:pPr>
    </w:p>
    <w:p w14:paraId="44B71E97">
      <w:pPr>
        <w:pStyle w:val="33"/>
        <w:spacing w:before="0"/>
      </w:pPr>
    </w:p>
    <w:p w14:paraId="401D5767">
      <w:pPr>
        <w:pStyle w:val="33"/>
        <w:spacing w:before="0"/>
      </w:pPr>
    </w:p>
    <w:p w14:paraId="40AEEE5F">
      <w:pPr>
        <w:pStyle w:val="33"/>
        <w:spacing w:before="0"/>
      </w:pPr>
    </w:p>
    <w:p w14:paraId="11FB9831">
      <w:pPr>
        <w:pStyle w:val="33"/>
        <w:spacing w:before="0"/>
      </w:pPr>
    </w:p>
    <w:p w14:paraId="7C0A55EE">
      <w:pPr>
        <w:pStyle w:val="33"/>
        <w:spacing w:before="0"/>
      </w:pPr>
    </w:p>
    <w:p w14:paraId="338F8C44">
      <w:pPr>
        <w:pStyle w:val="33"/>
        <w:spacing w:before="0"/>
      </w:pPr>
    </w:p>
    <w:p w14:paraId="2504C979">
      <w:pPr>
        <w:pStyle w:val="33"/>
        <w:spacing w:before="0"/>
      </w:pPr>
    </w:p>
    <w:p w14:paraId="43B1E659">
      <w:pPr>
        <w:pStyle w:val="33"/>
        <w:spacing w:before="0"/>
      </w:pPr>
    </w:p>
    <w:p w14:paraId="1ADEB170">
      <w:pPr>
        <w:pStyle w:val="33"/>
        <w:spacing w:before="0"/>
      </w:pPr>
    </w:p>
    <w:p w14:paraId="6C49C5A4">
      <w:pPr>
        <w:pStyle w:val="33"/>
        <w:spacing w:before="0"/>
      </w:pPr>
    </w:p>
    <w:p w14:paraId="65300802">
      <w:pPr>
        <w:spacing w:before="0" w:after="0" w:line="240" w:lineRule="auto"/>
        <w:jc w:val="center"/>
        <w:rPr>
          <w:b/>
          <w:sz w:val="36"/>
          <w:szCs w:val="36"/>
        </w:rPr>
      </w:pPr>
      <w:r>
        <w:rPr>
          <w:b/>
          <w:sz w:val="36"/>
          <w:szCs w:val="36"/>
        </w:rPr>
        <w:t xml:space="preserve">DOCTOR OF PHILOSOPHY </w:t>
      </w:r>
    </w:p>
    <w:p w14:paraId="7EB01010">
      <w:pPr>
        <w:spacing w:before="0" w:after="0" w:line="240" w:lineRule="auto"/>
        <w:jc w:val="center"/>
        <w:rPr>
          <w:b/>
          <w:sz w:val="36"/>
          <w:szCs w:val="36"/>
        </w:rPr>
      </w:pPr>
      <w:r>
        <w:rPr>
          <w:b/>
          <w:sz w:val="36"/>
          <w:szCs w:val="36"/>
        </w:rPr>
        <w:t>UNIVERSITI MALAYSIA TERENGGANU</w:t>
      </w:r>
    </w:p>
    <w:p w14:paraId="43651FC3">
      <w:pPr>
        <w:spacing w:before="0" w:after="0" w:line="240" w:lineRule="auto"/>
        <w:jc w:val="center"/>
        <w:rPr>
          <w:b/>
          <w:sz w:val="36"/>
          <w:szCs w:val="36"/>
        </w:rPr>
      </w:pPr>
    </w:p>
    <w:p w14:paraId="19804FB0">
      <w:pPr>
        <w:spacing w:before="0" w:after="0" w:line="240" w:lineRule="auto"/>
        <w:jc w:val="center"/>
        <w:rPr>
          <w:b/>
          <w:sz w:val="36"/>
          <w:szCs w:val="36"/>
        </w:rPr>
      </w:pPr>
      <w:r>
        <w:rPr>
          <w:b/>
          <w:sz w:val="36"/>
          <w:szCs w:val="36"/>
        </w:rPr>
        <w:t>2021</w:t>
      </w:r>
      <w:r>
        <w:rPr>
          <w:b/>
          <w:sz w:val="36"/>
          <w:szCs w:val="36"/>
        </w:rPr>
        <w:br w:type="page"/>
      </w:r>
    </w:p>
    <w:p w14:paraId="29164804">
      <w:pPr>
        <w:spacing w:before="0" w:after="0" w:line="240" w:lineRule="auto"/>
        <w:jc w:val="center"/>
        <w:sectPr>
          <w:pgSz w:w="11906" w:h="16838"/>
          <w:pgMar w:top="1418" w:right="1418" w:bottom="1418" w:left="2268" w:header="709" w:footer="709" w:gutter="0"/>
          <w:cols w:space="708" w:num="1"/>
          <w:docGrid w:linePitch="360" w:charSpace="0"/>
        </w:sectPr>
      </w:pPr>
    </w:p>
    <w:p w14:paraId="0EC37BDD">
      <w:pPr>
        <w:ind w:firstLine="0"/>
        <w:sectPr>
          <w:headerReference r:id="rId5" w:type="default"/>
          <w:footerReference r:id="rId6" w:type="default"/>
          <w:pgSz w:w="11906" w:h="16838"/>
          <w:pgMar w:top="1418" w:right="1418" w:bottom="1418" w:left="2268" w:header="709" w:footer="709" w:gutter="0"/>
          <w:cols w:space="708" w:num="1"/>
          <w:docGrid w:linePitch="360" w:charSpace="0"/>
        </w:sectPr>
      </w:pPr>
    </w:p>
    <w:p w14:paraId="572FC7C7">
      <w:pPr>
        <w:pStyle w:val="32"/>
        <w:spacing w:after="0"/>
        <w:rPr>
          <w:sz w:val="2"/>
          <w:szCs w:val="2"/>
        </w:rPr>
      </w:pPr>
      <w:bookmarkStart w:id="1" w:name="_Toc31206699"/>
      <w:r>
        <w:rPr>
          <w:sz w:val="2"/>
          <w:szCs w:val="2"/>
        </w:rPr>
        <w:t>TITLE PAGE</w:t>
      </w:r>
      <w:bookmarkEnd w:id="1"/>
    </w:p>
    <w:p w14:paraId="5F0FF63B">
      <w:pPr>
        <w:spacing w:before="0" w:after="0" w:line="240" w:lineRule="auto"/>
        <w:ind w:firstLine="0"/>
        <w:jc w:val="center"/>
        <w:rPr>
          <w:rFonts w:cs="Arial"/>
          <w:b/>
          <w:sz w:val="28"/>
          <w:szCs w:val="28"/>
        </w:rPr>
      </w:pPr>
      <w:r>
        <w:rPr>
          <w:rFonts w:cs="Arial"/>
          <w:b/>
          <w:sz w:val="28"/>
          <w:szCs w:val="28"/>
        </w:rPr>
        <w:t>TITLE</w:t>
      </w:r>
    </w:p>
    <w:p w14:paraId="02662694">
      <w:pPr>
        <w:spacing w:before="0" w:after="0" w:line="240" w:lineRule="auto"/>
        <w:ind w:firstLine="0"/>
        <w:jc w:val="center"/>
        <w:rPr>
          <w:rFonts w:cs="Arial"/>
          <w:b/>
          <w:sz w:val="28"/>
          <w:szCs w:val="28"/>
        </w:rPr>
      </w:pPr>
    </w:p>
    <w:p w14:paraId="23E2B9E2">
      <w:pPr>
        <w:spacing w:before="0" w:after="0" w:line="240" w:lineRule="auto"/>
        <w:ind w:firstLine="0"/>
        <w:jc w:val="center"/>
        <w:rPr>
          <w:rFonts w:cs="Arial"/>
          <w:b/>
          <w:sz w:val="28"/>
          <w:szCs w:val="28"/>
        </w:rPr>
      </w:pPr>
    </w:p>
    <w:p w14:paraId="4C01DCD5">
      <w:pPr>
        <w:spacing w:before="0" w:after="0" w:line="240" w:lineRule="auto"/>
        <w:ind w:firstLine="0"/>
        <w:jc w:val="center"/>
        <w:rPr>
          <w:rFonts w:cs="Arial"/>
          <w:b/>
          <w:sz w:val="28"/>
          <w:szCs w:val="28"/>
        </w:rPr>
      </w:pPr>
    </w:p>
    <w:p w14:paraId="7E81BE07">
      <w:pPr>
        <w:spacing w:before="0" w:after="0" w:line="240" w:lineRule="auto"/>
        <w:ind w:firstLine="0"/>
        <w:jc w:val="center"/>
        <w:rPr>
          <w:rFonts w:cs="Arial"/>
          <w:b/>
          <w:sz w:val="28"/>
          <w:szCs w:val="28"/>
        </w:rPr>
      </w:pPr>
    </w:p>
    <w:p w14:paraId="52640CE6">
      <w:pPr>
        <w:spacing w:before="0" w:after="0" w:line="240" w:lineRule="auto"/>
        <w:ind w:firstLine="0"/>
        <w:jc w:val="center"/>
        <w:rPr>
          <w:rFonts w:cs="Arial"/>
          <w:b/>
          <w:sz w:val="28"/>
          <w:szCs w:val="28"/>
        </w:rPr>
      </w:pPr>
    </w:p>
    <w:p w14:paraId="634FC538">
      <w:pPr>
        <w:spacing w:before="0" w:after="0" w:line="240" w:lineRule="auto"/>
        <w:ind w:firstLine="0"/>
        <w:jc w:val="center"/>
        <w:rPr>
          <w:rFonts w:cs="Arial"/>
          <w:b/>
          <w:sz w:val="28"/>
          <w:szCs w:val="28"/>
        </w:rPr>
      </w:pPr>
    </w:p>
    <w:p w14:paraId="064DE43E">
      <w:pPr>
        <w:spacing w:before="0" w:after="0" w:line="240" w:lineRule="auto"/>
        <w:ind w:firstLine="0"/>
        <w:jc w:val="center"/>
        <w:rPr>
          <w:rFonts w:cs="Arial"/>
          <w:b/>
          <w:sz w:val="28"/>
          <w:szCs w:val="28"/>
        </w:rPr>
      </w:pPr>
    </w:p>
    <w:p w14:paraId="7539CB67">
      <w:pPr>
        <w:spacing w:before="0" w:after="0" w:line="240" w:lineRule="auto"/>
        <w:ind w:firstLine="0"/>
        <w:jc w:val="center"/>
        <w:rPr>
          <w:rFonts w:cs="Arial"/>
          <w:b/>
          <w:sz w:val="28"/>
          <w:szCs w:val="28"/>
        </w:rPr>
      </w:pPr>
    </w:p>
    <w:p w14:paraId="453D270D">
      <w:pPr>
        <w:spacing w:before="0" w:after="0" w:line="240" w:lineRule="auto"/>
        <w:ind w:firstLine="0"/>
        <w:jc w:val="center"/>
        <w:rPr>
          <w:rFonts w:cs="Arial"/>
          <w:b/>
          <w:sz w:val="28"/>
          <w:szCs w:val="28"/>
        </w:rPr>
      </w:pPr>
    </w:p>
    <w:p w14:paraId="561008A5">
      <w:pPr>
        <w:spacing w:before="0" w:after="0" w:line="240" w:lineRule="auto"/>
        <w:ind w:firstLine="0"/>
        <w:jc w:val="center"/>
        <w:rPr>
          <w:rFonts w:cs="Arial"/>
          <w:b/>
          <w:sz w:val="28"/>
          <w:szCs w:val="28"/>
        </w:rPr>
      </w:pPr>
    </w:p>
    <w:p w14:paraId="40288380">
      <w:pPr>
        <w:spacing w:before="0" w:after="0" w:line="240" w:lineRule="auto"/>
        <w:ind w:firstLine="0"/>
        <w:jc w:val="center"/>
        <w:rPr>
          <w:rFonts w:cs="Arial"/>
          <w:b/>
          <w:sz w:val="28"/>
          <w:szCs w:val="28"/>
        </w:rPr>
      </w:pPr>
    </w:p>
    <w:p w14:paraId="6D498C01">
      <w:pPr>
        <w:spacing w:before="0" w:after="0" w:line="240" w:lineRule="auto"/>
        <w:ind w:firstLine="0"/>
        <w:jc w:val="center"/>
        <w:rPr>
          <w:rFonts w:cs="Arial"/>
          <w:b/>
          <w:sz w:val="28"/>
          <w:szCs w:val="28"/>
        </w:rPr>
      </w:pPr>
    </w:p>
    <w:p w14:paraId="398CFFA5">
      <w:pPr>
        <w:spacing w:before="0" w:after="0" w:line="240" w:lineRule="auto"/>
        <w:ind w:firstLine="0"/>
        <w:jc w:val="center"/>
        <w:rPr>
          <w:rFonts w:cs="Arial"/>
          <w:b/>
          <w:sz w:val="28"/>
          <w:szCs w:val="28"/>
        </w:rPr>
      </w:pPr>
    </w:p>
    <w:p w14:paraId="71382B63">
      <w:pPr>
        <w:spacing w:before="0" w:after="0" w:line="240" w:lineRule="auto"/>
        <w:ind w:firstLine="0"/>
        <w:jc w:val="center"/>
        <w:rPr>
          <w:rFonts w:cs="Arial"/>
          <w:b/>
          <w:sz w:val="28"/>
          <w:szCs w:val="28"/>
        </w:rPr>
      </w:pPr>
    </w:p>
    <w:p w14:paraId="12E57BFD">
      <w:pPr>
        <w:spacing w:before="0" w:after="0" w:line="240" w:lineRule="auto"/>
        <w:ind w:firstLine="0"/>
        <w:jc w:val="center"/>
        <w:rPr>
          <w:rFonts w:cs="Arial"/>
          <w:b/>
          <w:sz w:val="28"/>
          <w:szCs w:val="28"/>
        </w:rPr>
      </w:pPr>
    </w:p>
    <w:p w14:paraId="08D258AE">
      <w:pPr>
        <w:spacing w:before="0" w:after="0" w:line="240" w:lineRule="auto"/>
        <w:ind w:firstLine="0"/>
        <w:jc w:val="center"/>
        <w:rPr>
          <w:rFonts w:cs="Arial"/>
          <w:b/>
          <w:sz w:val="28"/>
          <w:szCs w:val="28"/>
        </w:rPr>
      </w:pPr>
    </w:p>
    <w:p w14:paraId="08A0AE6E">
      <w:pPr>
        <w:spacing w:before="0" w:after="0" w:line="240" w:lineRule="auto"/>
        <w:ind w:firstLine="0"/>
        <w:jc w:val="center"/>
        <w:rPr>
          <w:rFonts w:cs="Arial"/>
          <w:b/>
          <w:sz w:val="28"/>
          <w:szCs w:val="28"/>
        </w:rPr>
      </w:pPr>
    </w:p>
    <w:p w14:paraId="175073AD">
      <w:pPr>
        <w:spacing w:before="0" w:after="0" w:line="240" w:lineRule="auto"/>
        <w:ind w:firstLine="0"/>
        <w:jc w:val="center"/>
        <w:rPr>
          <w:rFonts w:cs="Arial"/>
          <w:b/>
          <w:sz w:val="28"/>
          <w:szCs w:val="28"/>
          <w:lang w:val="en-GB"/>
        </w:rPr>
      </w:pPr>
      <w:r>
        <w:rPr>
          <w:rFonts w:cs="Arial"/>
          <w:b/>
          <w:sz w:val="28"/>
          <w:szCs w:val="28"/>
          <w:lang w:val="en-GB"/>
        </w:rPr>
        <w:t>FULL NAME</w:t>
      </w:r>
    </w:p>
    <w:p w14:paraId="047272CB">
      <w:pPr>
        <w:spacing w:before="0" w:after="0" w:line="240" w:lineRule="auto"/>
        <w:ind w:firstLine="0"/>
        <w:jc w:val="center"/>
        <w:rPr>
          <w:rFonts w:cs="Arial"/>
          <w:b/>
          <w:sz w:val="28"/>
          <w:szCs w:val="28"/>
          <w:lang w:val="en-GB"/>
        </w:rPr>
      </w:pPr>
    </w:p>
    <w:p w14:paraId="35AA790A">
      <w:pPr>
        <w:spacing w:before="0" w:after="0" w:line="240" w:lineRule="auto"/>
        <w:ind w:firstLine="0"/>
        <w:jc w:val="center"/>
        <w:rPr>
          <w:rFonts w:cs="Arial"/>
          <w:b/>
          <w:sz w:val="28"/>
          <w:szCs w:val="28"/>
          <w:lang w:val="en-GB"/>
        </w:rPr>
      </w:pPr>
    </w:p>
    <w:p w14:paraId="67F23D50">
      <w:pPr>
        <w:spacing w:before="0" w:after="0" w:line="240" w:lineRule="auto"/>
        <w:ind w:firstLine="0"/>
        <w:jc w:val="center"/>
        <w:rPr>
          <w:rFonts w:cs="Arial"/>
          <w:b/>
          <w:sz w:val="28"/>
          <w:szCs w:val="28"/>
          <w:lang w:val="en-GB"/>
        </w:rPr>
      </w:pPr>
    </w:p>
    <w:p w14:paraId="5327073E">
      <w:pPr>
        <w:spacing w:before="0" w:after="0" w:line="240" w:lineRule="auto"/>
        <w:ind w:firstLine="0"/>
        <w:jc w:val="center"/>
        <w:rPr>
          <w:rFonts w:cs="Arial"/>
          <w:b/>
          <w:sz w:val="28"/>
          <w:szCs w:val="28"/>
          <w:lang w:val="en-GB"/>
        </w:rPr>
      </w:pPr>
    </w:p>
    <w:p w14:paraId="1B4DC5EB">
      <w:pPr>
        <w:spacing w:before="0" w:after="0" w:line="240" w:lineRule="auto"/>
        <w:ind w:firstLine="0"/>
        <w:jc w:val="center"/>
        <w:rPr>
          <w:rFonts w:cs="Arial"/>
          <w:b/>
          <w:sz w:val="28"/>
          <w:szCs w:val="28"/>
          <w:lang w:val="en-GB"/>
        </w:rPr>
      </w:pPr>
    </w:p>
    <w:p w14:paraId="11AE8D88">
      <w:pPr>
        <w:spacing w:before="0" w:after="0" w:line="240" w:lineRule="auto"/>
        <w:ind w:firstLine="0"/>
        <w:jc w:val="center"/>
        <w:rPr>
          <w:rFonts w:cs="Arial"/>
          <w:b/>
          <w:sz w:val="28"/>
          <w:szCs w:val="28"/>
          <w:lang w:val="en-GB"/>
        </w:rPr>
      </w:pPr>
    </w:p>
    <w:p w14:paraId="707866FB">
      <w:pPr>
        <w:spacing w:before="0" w:after="0" w:line="240" w:lineRule="auto"/>
        <w:ind w:firstLine="0"/>
        <w:jc w:val="center"/>
        <w:rPr>
          <w:rFonts w:cs="Arial"/>
          <w:b/>
          <w:sz w:val="28"/>
          <w:szCs w:val="28"/>
          <w:lang w:val="en-GB"/>
        </w:rPr>
      </w:pPr>
    </w:p>
    <w:p w14:paraId="56139D73">
      <w:pPr>
        <w:spacing w:before="0" w:after="0" w:line="240" w:lineRule="auto"/>
        <w:ind w:firstLine="0"/>
        <w:jc w:val="center"/>
        <w:rPr>
          <w:rFonts w:cs="Arial"/>
          <w:b/>
          <w:sz w:val="28"/>
          <w:szCs w:val="28"/>
          <w:lang w:val="en-GB"/>
        </w:rPr>
      </w:pPr>
    </w:p>
    <w:p w14:paraId="498C1EC4">
      <w:pPr>
        <w:spacing w:before="0" w:after="0" w:line="240" w:lineRule="auto"/>
        <w:ind w:firstLine="0"/>
        <w:jc w:val="center"/>
        <w:rPr>
          <w:rFonts w:cs="Arial"/>
          <w:b/>
          <w:sz w:val="28"/>
          <w:szCs w:val="28"/>
          <w:lang w:val="en-GB"/>
        </w:rPr>
      </w:pPr>
    </w:p>
    <w:p w14:paraId="1F8524D0">
      <w:pPr>
        <w:spacing w:before="0" w:after="0" w:line="240" w:lineRule="auto"/>
        <w:ind w:firstLine="0"/>
        <w:jc w:val="center"/>
        <w:rPr>
          <w:rFonts w:cs="Arial"/>
          <w:b/>
          <w:sz w:val="28"/>
          <w:szCs w:val="28"/>
          <w:lang w:val="en-GB"/>
        </w:rPr>
      </w:pPr>
    </w:p>
    <w:p w14:paraId="51E210B6">
      <w:pPr>
        <w:spacing w:before="0" w:after="0" w:line="240" w:lineRule="auto"/>
        <w:ind w:firstLine="0"/>
        <w:jc w:val="center"/>
        <w:rPr>
          <w:rFonts w:cs="Arial"/>
          <w:b/>
          <w:sz w:val="28"/>
          <w:szCs w:val="28"/>
          <w:lang w:val="en-GB"/>
        </w:rPr>
      </w:pPr>
    </w:p>
    <w:p w14:paraId="68A7E517">
      <w:pPr>
        <w:spacing w:before="0" w:after="0" w:line="240" w:lineRule="auto"/>
        <w:ind w:firstLine="0"/>
        <w:jc w:val="center"/>
        <w:rPr>
          <w:rFonts w:cs="Arial"/>
          <w:b/>
          <w:sz w:val="28"/>
          <w:szCs w:val="28"/>
          <w:lang w:val="en-GB"/>
        </w:rPr>
      </w:pPr>
    </w:p>
    <w:p w14:paraId="0C0C8E6E">
      <w:pPr>
        <w:spacing w:before="0" w:after="0" w:line="240" w:lineRule="auto"/>
        <w:ind w:firstLine="0"/>
        <w:jc w:val="center"/>
        <w:rPr>
          <w:rFonts w:cs="Arial"/>
          <w:b/>
          <w:sz w:val="28"/>
          <w:szCs w:val="28"/>
          <w:lang w:val="en-GB"/>
        </w:rPr>
      </w:pPr>
    </w:p>
    <w:p w14:paraId="58C0DB17">
      <w:pPr>
        <w:spacing w:before="0" w:after="0" w:line="240" w:lineRule="auto"/>
        <w:ind w:firstLine="0"/>
        <w:jc w:val="center"/>
        <w:rPr>
          <w:rFonts w:cs="Arial"/>
          <w:b/>
          <w:sz w:val="28"/>
          <w:szCs w:val="28"/>
          <w:lang w:val="en-GB"/>
        </w:rPr>
      </w:pPr>
    </w:p>
    <w:p w14:paraId="79A1E5FB">
      <w:pPr>
        <w:spacing w:before="0" w:after="0" w:line="240" w:lineRule="auto"/>
        <w:ind w:firstLine="0"/>
        <w:jc w:val="center"/>
        <w:rPr>
          <w:rFonts w:cs="Arial"/>
          <w:b/>
          <w:sz w:val="28"/>
          <w:szCs w:val="28"/>
          <w:lang w:val="en-GB"/>
        </w:rPr>
      </w:pPr>
    </w:p>
    <w:p w14:paraId="5300CC36">
      <w:pPr>
        <w:spacing w:before="0" w:after="0" w:line="240" w:lineRule="auto"/>
        <w:ind w:firstLine="0"/>
        <w:jc w:val="center"/>
        <w:rPr>
          <w:rFonts w:cs="Arial"/>
          <w:b/>
          <w:sz w:val="28"/>
          <w:szCs w:val="28"/>
          <w:lang w:val="en-GB"/>
        </w:rPr>
      </w:pPr>
    </w:p>
    <w:p w14:paraId="60A72189">
      <w:pPr>
        <w:spacing w:before="0" w:after="0" w:line="240" w:lineRule="auto"/>
        <w:ind w:firstLine="0"/>
        <w:jc w:val="center"/>
        <w:rPr>
          <w:rFonts w:cs="Arial"/>
          <w:b/>
          <w:sz w:val="28"/>
          <w:szCs w:val="28"/>
          <w:lang w:val="en-GB"/>
        </w:rPr>
      </w:pPr>
    </w:p>
    <w:p w14:paraId="06BE7085">
      <w:pPr>
        <w:spacing w:before="0" w:after="0" w:line="240" w:lineRule="auto"/>
        <w:ind w:firstLine="0"/>
        <w:jc w:val="center"/>
        <w:rPr>
          <w:rFonts w:cs="Arial"/>
          <w:b/>
          <w:sz w:val="28"/>
          <w:szCs w:val="28"/>
          <w:lang w:val="en-GB"/>
        </w:rPr>
      </w:pPr>
    </w:p>
    <w:p w14:paraId="52EF596F">
      <w:pPr>
        <w:spacing w:before="0" w:after="0" w:line="240" w:lineRule="auto"/>
        <w:ind w:firstLine="0"/>
        <w:contextualSpacing/>
        <w:jc w:val="center"/>
        <w:rPr>
          <w:rFonts w:eastAsiaTheme="majorEastAsia" w:cstheme="majorBidi"/>
          <w:b/>
          <w:color w:val="000000" w:themeColor="text1"/>
          <w:spacing w:val="-10"/>
          <w:kern w:val="28"/>
          <w:sz w:val="28"/>
          <w:szCs w:val="28"/>
          <w14:textFill>
            <w14:solidFill>
              <w14:schemeClr w14:val="tx1"/>
            </w14:solidFill>
          </w14:textFill>
        </w:rPr>
      </w:pPr>
      <w:r>
        <w:rPr>
          <w:rFonts w:eastAsiaTheme="majorEastAsia" w:cstheme="majorBidi"/>
          <w:b/>
          <w:color w:val="000000" w:themeColor="text1"/>
          <w:spacing w:val="-10"/>
          <w:kern w:val="28"/>
          <w:sz w:val="28"/>
          <w:szCs w:val="56"/>
          <w14:textFill>
            <w14:solidFill>
              <w14:schemeClr w14:val="tx1"/>
            </w14:solidFill>
          </w14:textFill>
        </w:rPr>
        <w:t xml:space="preserve">Thesis Submitted in </w:t>
      </w:r>
      <w:r>
        <w:rPr>
          <w:rFonts w:eastAsiaTheme="majorEastAsia" w:cstheme="majorBidi"/>
          <w:b/>
          <w:color w:val="000000" w:themeColor="text1"/>
          <w:spacing w:val="-10"/>
          <w:kern w:val="28"/>
          <w:sz w:val="28"/>
          <w:szCs w:val="28"/>
          <w14:textFill>
            <w14:solidFill>
              <w14:schemeClr w14:val="tx1"/>
            </w14:solidFill>
          </w14:textFill>
        </w:rPr>
        <w:t xml:space="preserve">Fulfilment of the Requirement for the </w:t>
      </w:r>
    </w:p>
    <w:p w14:paraId="4346DD3A">
      <w:pPr>
        <w:spacing w:before="0" w:after="0" w:line="240" w:lineRule="auto"/>
        <w:ind w:firstLine="0"/>
        <w:contextualSpacing/>
        <w:jc w:val="center"/>
        <w:rPr>
          <w:rFonts w:eastAsiaTheme="majorEastAsia" w:cstheme="majorBidi"/>
          <w:b/>
          <w:color w:val="000000" w:themeColor="text1"/>
          <w:spacing w:val="-10"/>
          <w:kern w:val="28"/>
          <w:sz w:val="28"/>
          <w:szCs w:val="28"/>
          <w14:textFill>
            <w14:solidFill>
              <w14:schemeClr w14:val="tx1"/>
            </w14:solidFill>
          </w14:textFill>
        </w:rPr>
      </w:pPr>
      <w:r>
        <w:rPr>
          <w:rFonts w:eastAsiaTheme="majorEastAsia" w:cstheme="majorBidi"/>
          <w:b/>
          <w:color w:val="000000" w:themeColor="text1"/>
          <w:spacing w:val="-10"/>
          <w:kern w:val="28"/>
          <w:sz w:val="28"/>
          <w:szCs w:val="28"/>
          <w14:textFill>
            <w14:solidFill>
              <w14:schemeClr w14:val="tx1"/>
            </w14:solidFill>
          </w14:textFill>
        </w:rPr>
        <w:t>Doctor of Philosophy of Science</w:t>
      </w:r>
    </w:p>
    <w:p w14:paraId="10A1D51D">
      <w:pPr>
        <w:spacing w:before="0" w:after="0" w:line="240" w:lineRule="auto"/>
        <w:ind w:firstLine="0"/>
        <w:contextualSpacing/>
        <w:jc w:val="center"/>
        <w:rPr>
          <w:rFonts w:eastAsiaTheme="majorEastAsia" w:cstheme="majorBidi"/>
          <w:b/>
          <w:color w:val="000000" w:themeColor="text1"/>
          <w:spacing w:val="-10"/>
          <w:kern w:val="28"/>
          <w:sz w:val="28"/>
          <w:szCs w:val="28"/>
          <w14:textFill>
            <w14:solidFill>
              <w14:schemeClr w14:val="tx1"/>
            </w14:solidFill>
          </w14:textFill>
        </w:rPr>
      </w:pPr>
      <w:r>
        <w:rPr>
          <w:rFonts w:eastAsiaTheme="majorEastAsia" w:cstheme="majorBidi"/>
          <w:b/>
          <w:color w:val="000000" w:themeColor="text1"/>
          <w:spacing w:val="-10"/>
          <w:kern w:val="28"/>
          <w:sz w:val="28"/>
          <w:szCs w:val="28"/>
          <w14:textFill>
            <w14:solidFill>
              <w14:schemeClr w14:val="tx1"/>
            </w14:solidFill>
          </w14:textFill>
        </w:rPr>
        <w:t>in the Institute of Oceanography and Environment</w:t>
      </w:r>
    </w:p>
    <w:p w14:paraId="2B796140">
      <w:pPr>
        <w:spacing w:before="0" w:after="0" w:line="240" w:lineRule="auto"/>
        <w:ind w:firstLine="0"/>
        <w:jc w:val="center"/>
        <w:rPr>
          <w:b/>
          <w:color w:val="000000" w:themeColor="text1"/>
          <w:sz w:val="28"/>
          <w14:textFill>
            <w14:solidFill>
              <w14:schemeClr w14:val="tx1"/>
            </w14:solidFill>
          </w14:textFill>
        </w:rPr>
      </w:pPr>
      <w:r>
        <w:rPr>
          <w:b/>
          <w:color w:val="000000" w:themeColor="text1"/>
          <w:sz w:val="28"/>
          <w:szCs w:val="28"/>
          <w14:textFill>
            <w14:solidFill>
              <w14:schemeClr w14:val="tx1"/>
            </w14:solidFill>
          </w14:textFill>
        </w:rPr>
        <w:t>Universiti Malaysia</w:t>
      </w:r>
      <w:r>
        <w:rPr>
          <w:b/>
          <w:color w:val="000000" w:themeColor="text1"/>
          <w:sz w:val="28"/>
          <w14:textFill>
            <w14:solidFill>
              <w14:schemeClr w14:val="tx1"/>
            </w14:solidFill>
          </w14:textFill>
        </w:rPr>
        <w:t xml:space="preserve"> Terengganu</w:t>
      </w:r>
    </w:p>
    <w:p w14:paraId="6A949210">
      <w:pPr>
        <w:spacing w:before="0" w:after="0" w:line="240" w:lineRule="auto"/>
        <w:ind w:firstLine="0"/>
        <w:jc w:val="center"/>
        <w:rPr>
          <w:b/>
          <w:color w:val="000000" w:themeColor="text1"/>
          <w14:textFill>
            <w14:solidFill>
              <w14:schemeClr w14:val="tx1"/>
            </w14:solidFill>
          </w14:textFill>
        </w:rPr>
      </w:pPr>
    </w:p>
    <w:p w14:paraId="60B46A65">
      <w:pPr>
        <w:spacing w:before="0" w:after="0" w:line="240" w:lineRule="auto"/>
        <w:ind w:firstLine="0"/>
        <w:jc w:val="center"/>
        <w:rPr>
          <w:rFonts w:cs="Arial"/>
          <w:b/>
          <w:sz w:val="36"/>
          <w:szCs w:val="36"/>
          <w:lang w:val="en-GB"/>
        </w:rPr>
      </w:pPr>
      <w:r>
        <w:rPr>
          <w:rFonts w:cs="Arial"/>
          <w:b/>
          <w:sz w:val="28"/>
          <w:szCs w:val="28"/>
          <w:lang w:val="en-GB"/>
        </w:rPr>
        <w:t>MAY 2021</w:t>
      </w:r>
      <w:r>
        <w:rPr>
          <w:rFonts w:cs="Arial"/>
          <w:b/>
          <w:sz w:val="36"/>
          <w:szCs w:val="36"/>
          <w:lang w:val="en-GB"/>
        </w:rPr>
        <w:br w:type="page"/>
      </w:r>
    </w:p>
    <w:p w14:paraId="323526B3">
      <w:pPr>
        <w:spacing w:before="0" w:after="0" w:line="240" w:lineRule="auto"/>
        <w:ind w:firstLine="0"/>
        <w:jc w:val="center"/>
        <w:rPr>
          <w:rFonts w:ascii="Calibri" w:hAnsi="Calibri" w:eastAsia="Calibri" w:cs="Times New Roman"/>
          <w:sz w:val="22"/>
        </w:rPr>
      </w:pPr>
      <w:bookmarkStart w:id="2" w:name="_Toc31206700"/>
      <w:bookmarkStart w:id="3" w:name="_Toc531856802"/>
      <w:r>
        <w:rPr>
          <w:rFonts w:ascii="Calibri" w:hAnsi="Calibri" w:eastAsia="Calibri" w:cs="Times New Roman"/>
          <w:sz w:val="22"/>
        </w:rPr>
        <w:drawing>
          <wp:inline distT="0" distB="0" distL="0" distR="0">
            <wp:extent cx="1446530" cy="1189990"/>
            <wp:effectExtent l="0" t="0" r="0" b="0"/>
            <wp:docPr id="572983949" name="Graphic 57298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83949" name="Graphic 572983949"/>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525928" cy="1255687"/>
                    </a:xfrm>
                    <a:prstGeom prst="rect">
                      <a:avLst/>
                    </a:prstGeom>
                  </pic:spPr>
                </pic:pic>
              </a:graphicData>
            </a:graphic>
          </wp:inline>
        </w:drawing>
      </w:r>
    </w:p>
    <w:p w14:paraId="3C1A68CF">
      <w:pPr>
        <w:spacing w:before="0" w:after="0" w:line="240" w:lineRule="auto"/>
        <w:ind w:firstLine="0"/>
        <w:contextualSpacing/>
        <w:jc w:val="center"/>
        <w:rPr>
          <w:rFonts w:ascii="Calibri" w:hAnsi="Calibri" w:eastAsia="Calibri" w:cs="Calibri"/>
          <w:b/>
          <w:color w:val="222222"/>
          <w:szCs w:val="24"/>
          <w:shd w:val="clear" w:color="auto" w:fill="FFFFFF"/>
        </w:rPr>
      </w:pPr>
    </w:p>
    <w:p w14:paraId="5C33A77D">
      <w:pPr>
        <w:spacing w:before="0" w:after="0" w:line="240" w:lineRule="auto"/>
        <w:ind w:firstLine="0"/>
        <w:contextualSpacing/>
        <w:rPr>
          <w:rFonts w:eastAsia="Calibri" w:cs="Times New Roman"/>
          <w:b/>
          <w:szCs w:val="24"/>
        </w:rPr>
      </w:pPr>
      <w:r>
        <w:rPr>
          <w:rFonts w:eastAsia="Calibri" w:cs="Times New Roman"/>
          <w:b/>
          <w:color w:val="222222"/>
          <w:szCs w:val="24"/>
          <w:shd w:val="clear" w:color="auto" w:fill="FFFFFF"/>
        </w:rPr>
        <w:t>Pusat Pengurusan Siswazah (PPS)</w:t>
      </w:r>
    </w:p>
    <w:p w14:paraId="44AD3B87">
      <w:pPr>
        <w:spacing w:before="0" w:after="0" w:line="240" w:lineRule="auto"/>
        <w:ind w:firstLine="0"/>
        <w:rPr>
          <w:rFonts w:eastAsia="Calibri" w:cs="Times New Roman"/>
          <w:szCs w:val="24"/>
        </w:rPr>
      </w:pPr>
    </w:p>
    <w:p w14:paraId="44D19112">
      <w:pPr>
        <w:shd w:val="clear" w:color="auto" w:fill="404040"/>
        <w:spacing w:before="0" w:after="0" w:line="300" w:lineRule="auto"/>
        <w:ind w:firstLine="0"/>
        <w:rPr>
          <w:rFonts w:eastAsia="Calibri" w:cs="Times New Roman"/>
          <w:b/>
          <w:color w:val="FFFFFF"/>
          <w:szCs w:val="24"/>
        </w:rPr>
      </w:pPr>
      <w:r>
        <w:rPr>
          <w:rFonts w:eastAsia="Calibri" w:cs="Times New Roman"/>
          <w:b/>
          <w:color w:val="FFFFFF"/>
          <w:szCs w:val="24"/>
        </w:rPr>
        <w:t>Borang Pengesahan Penyerahan Tesis / Disertasi/ Laporan Kertas Projek</w:t>
      </w:r>
    </w:p>
    <w:p w14:paraId="36B73003">
      <w:pPr>
        <w:shd w:val="clear" w:color="auto" w:fill="404040"/>
        <w:spacing w:before="0" w:after="0" w:line="300" w:lineRule="auto"/>
        <w:ind w:firstLine="0"/>
        <w:rPr>
          <w:rFonts w:eastAsia="Calibri" w:cs="Times New Roman"/>
          <w:b/>
          <w:i/>
          <w:color w:val="FFFFFF"/>
          <w:szCs w:val="24"/>
        </w:rPr>
      </w:pPr>
      <w:r>
        <w:rPr>
          <w:rFonts w:eastAsia="Calibri" w:cs="Times New Roman"/>
          <w:b/>
          <w:i/>
          <w:color w:val="FFFFFF"/>
          <w:szCs w:val="24"/>
        </w:rPr>
        <w:t>Declaration Form for Submission of Theses/ Dissertation / Project Paper</w:t>
      </w:r>
    </w:p>
    <w:p w14:paraId="2CB9C014">
      <w:pPr>
        <w:spacing w:before="0" w:after="0" w:line="240" w:lineRule="auto"/>
        <w:ind w:firstLine="0"/>
        <w:rPr>
          <w:rFonts w:eastAsia="Calibri" w:cs="Times New Roman"/>
          <w:szCs w:val="24"/>
        </w:rPr>
      </w:pPr>
    </w:p>
    <w:p w14:paraId="6D0A82B3">
      <w:pPr>
        <w:spacing w:before="0" w:after="0" w:line="276" w:lineRule="auto"/>
        <w:ind w:firstLine="0"/>
        <w:rPr>
          <w:rFonts w:eastAsia="Calibri" w:cs="Times New Roman"/>
          <w:szCs w:val="24"/>
        </w:rPr>
      </w:pPr>
      <w:r>
        <w:rPr>
          <w:rFonts w:eastAsia="Calibri" w:cs="Times New Roman"/>
          <w:szCs w:val="24"/>
        </w:rPr>
        <w:t xml:space="preserve">Tajuk / </w:t>
      </w:r>
      <w:r>
        <w:rPr>
          <w:rFonts w:eastAsia="Calibri" w:cs="Times New Roman"/>
          <w:i/>
          <w:szCs w:val="24"/>
        </w:rPr>
        <w:t>Title</w:t>
      </w:r>
      <w:r>
        <w:rPr>
          <w:rFonts w:eastAsia="Calibri" w:cs="Times New Roman"/>
          <w:szCs w:val="24"/>
        </w:rPr>
        <w:tab/>
      </w:r>
      <w:r>
        <w:rPr>
          <w:rFonts w:eastAsia="Calibri" w:cs="Times New Roman"/>
          <w:szCs w:val="24"/>
        </w:rPr>
        <w:t>: …………………………………………………………………………………..……</w:t>
      </w:r>
    </w:p>
    <w:p w14:paraId="4744F926">
      <w:pPr>
        <w:spacing w:before="0" w:after="0" w:line="276" w:lineRule="auto"/>
        <w:ind w:firstLine="0"/>
        <w:rPr>
          <w:rFonts w:eastAsia="Calibri" w:cs="Times New Roman"/>
          <w:szCs w:val="24"/>
        </w:rPr>
      </w:pPr>
    </w:p>
    <w:p w14:paraId="3C1704D7">
      <w:pPr>
        <w:spacing w:before="0" w:after="0" w:line="276" w:lineRule="auto"/>
        <w:ind w:firstLine="0"/>
        <w:rPr>
          <w:rFonts w:eastAsia="Calibri" w:cs="Times New Roman"/>
          <w:szCs w:val="24"/>
        </w:rPr>
      </w:pPr>
      <w:r>
        <w:rPr>
          <w:rFonts w:eastAsia="Calibri" w:cs="Times New Roman"/>
          <w:szCs w:val="24"/>
        </w:rPr>
        <w:t xml:space="preserve">Nama Pelajar / </w:t>
      </w:r>
      <w:r>
        <w:rPr>
          <w:rFonts w:eastAsia="Calibri" w:cs="Times New Roman"/>
          <w:i/>
          <w:szCs w:val="24"/>
        </w:rPr>
        <w:t>Student’s Name</w:t>
      </w:r>
      <w:r>
        <w:rPr>
          <w:rFonts w:eastAsia="Calibri" w:cs="Times New Roman"/>
          <w:szCs w:val="24"/>
        </w:rPr>
        <w:tab/>
      </w:r>
      <w:r>
        <w:rPr>
          <w:rFonts w:eastAsia="Calibri" w:cs="Times New Roman"/>
          <w:szCs w:val="24"/>
        </w:rPr>
        <w:t>: ……………………………………………………………………….…………………</w:t>
      </w:r>
    </w:p>
    <w:p w14:paraId="5A21845F">
      <w:pPr>
        <w:spacing w:before="0" w:after="0" w:line="276" w:lineRule="auto"/>
        <w:ind w:firstLine="0"/>
        <w:rPr>
          <w:rFonts w:eastAsia="Calibri" w:cs="Times New Roman"/>
          <w:szCs w:val="24"/>
        </w:rPr>
      </w:pPr>
    </w:p>
    <w:p w14:paraId="52E0094D">
      <w:pPr>
        <w:spacing w:before="0" w:after="0" w:line="276" w:lineRule="auto"/>
        <w:ind w:firstLine="0"/>
        <w:rPr>
          <w:rFonts w:eastAsia="Calibri" w:cs="Times New Roman"/>
          <w:szCs w:val="24"/>
        </w:rPr>
      </w:pPr>
      <w:r>
        <w:rPr>
          <w:rFonts w:eastAsia="Calibri" w:cs="Times New Roman"/>
          <w:szCs w:val="24"/>
        </w:rPr>
        <w:t xml:space="preserve">No. Matrik / </w:t>
      </w:r>
      <w:r>
        <w:rPr>
          <w:rFonts w:eastAsia="Calibri" w:cs="Times New Roman"/>
          <w:i/>
          <w:szCs w:val="24"/>
        </w:rPr>
        <w:t>Matric No.</w:t>
      </w:r>
      <w:r>
        <w:rPr>
          <w:rFonts w:eastAsia="Calibri" w:cs="Times New Roman"/>
          <w:szCs w:val="24"/>
        </w:rPr>
        <w:tab/>
      </w:r>
      <w:r>
        <w:rPr>
          <w:rFonts w:eastAsia="Calibri" w:cs="Times New Roman"/>
          <w:szCs w:val="24"/>
        </w:rPr>
        <w:t>: ……………………………………………….…………………………………………</w:t>
      </w:r>
    </w:p>
    <w:p w14:paraId="77D1B22D">
      <w:pPr>
        <w:spacing w:before="0" w:after="0" w:line="276" w:lineRule="auto"/>
        <w:ind w:firstLine="0"/>
        <w:rPr>
          <w:rFonts w:eastAsia="Calibri" w:cs="Times New Roman"/>
          <w:szCs w:val="24"/>
        </w:rPr>
      </w:pPr>
    </w:p>
    <w:p w14:paraId="42AD5512">
      <w:pPr>
        <w:spacing w:before="0" w:after="0" w:line="276" w:lineRule="auto"/>
        <w:ind w:firstLine="0"/>
        <w:rPr>
          <w:rFonts w:eastAsia="Calibri" w:cs="Times New Roman"/>
          <w:szCs w:val="24"/>
        </w:rPr>
      </w:pPr>
      <w:r>
        <w:rPr>
          <w:rFonts w:eastAsia="Calibri" w:cs="Times New Roman"/>
          <w:szCs w:val="24"/>
        </w:rPr>
        <w:t>Saya dengan ini mengaku membenarkan Tesis/Disertasi/Laporan Kertas Projek ini disimpan di Perpustakaan Sultanah Nur Zahirah, Universiti Malaysia Terengganu (“UMT”) dan mengakui bahawa UMT mempunyai hak-hak seperti berikut:</w:t>
      </w:r>
    </w:p>
    <w:p w14:paraId="0EA55C99">
      <w:pPr>
        <w:spacing w:before="0" w:after="0" w:line="276" w:lineRule="auto"/>
        <w:ind w:firstLine="0"/>
        <w:rPr>
          <w:rFonts w:eastAsia="Calibri" w:cs="Times New Roman"/>
          <w:szCs w:val="24"/>
        </w:rPr>
      </w:pPr>
      <w:r>
        <w:rPr>
          <w:rFonts w:eastAsia="Calibri" w:cs="Times New Roman"/>
          <w:i/>
          <w:szCs w:val="24"/>
        </w:rPr>
        <w:t>I hereby declare that I have allowed this Theses/Dissertation/Project Paper to be kept by Perpustakaan Sultanah Nur Zahirah, Universiti Malaysia Terengganu (“UMT”) and acknowledged that UMT reserves the rights as follows:</w:t>
      </w:r>
      <w:r>
        <w:rPr>
          <w:rFonts w:eastAsia="Calibri" w:cs="Times New Roman"/>
          <w:szCs w:val="24"/>
        </w:rPr>
        <w:t xml:space="preserve"> </w:t>
      </w:r>
    </w:p>
    <w:p w14:paraId="78DE10E0">
      <w:pPr>
        <w:spacing w:before="0" w:after="0" w:line="276" w:lineRule="auto"/>
        <w:ind w:firstLine="0"/>
        <w:rPr>
          <w:rFonts w:eastAsia="Calibri" w:cs="Times New Roman"/>
          <w:szCs w:val="24"/>
        </w:rPr>
      </w:pPr>
    </w:p>
    <w:p w14:paraId="7A3A6386">
      <w:pPr>
        <w:widowControl w:val="0"/>
        <w:numPr>
          <w:ilvl w:val="0"/>
          <w:numId w:val="2"/>
        </w:numPr>
        <w:autoSpaceDE w:val="0"/>
        <w:autoSpaceDN w:val="0"/>
        <w:spacing w:before="0" w:after="160" w:line="276" w:lineRule="auto"/>
        <w:contextualSpacing/>
        <w:rPr>
          <w:rFonts w:eastAsia="Calibri" w:cs="Times New Roman"/>
          <w:i/>
          <w:szCs w:val="24"/>
        </w:rPr>
      </w:pPr>
      <w:r>
        <w:rPr>
          <w:rFonts w:eastAsia="Calibri" w:cs="Times New Roman"/>
          <w:szCs w:val="24"/>
        </w:rPr>
        <w:t xml:space="preserve">Hak cipta Tesis/Disertasi/Laporan Kertas Projek ini adalah hak milik UMT. </w:t>
      </w:r>
    </w:p>
    <w:p w14:paraId="2D08F927">
      <w:pPr>
        <w:spacing w:before="0" w:after="0" w:line="276" w:lineRule="auto"/>
        <w:ind w:left="720" w:hanging="360"/>
        <w:contextualSpacing/>
        <w:rPr>
          <w:rFonts w:eastAsia="Calibri" w:cs="Times New Roman"/>
          <w:i/>
          <w:szCs w:val="24"/>
        </w:rPr>
      </w:pPr>
      <w:r>
        <w:rPr>
          <w:rFonts w:eastAsia="Calibri" w:cs="Times New Roman"/>
          <w:i/>
          <w:szCs w:val="24"/>
        </w:rPr>
        <w:t>The copyright of this Theses/Dissertation/Project Paper belongs to UMT.</w:t>
      </w:r>
    </w:p>
    <w:p w14:paraId="4C4B0F2E">
      <w:pPr>
        <w:spacing w:before="0" w:after="0" w:line="276" w:lineRule="auto"/>
        <w:ind w:left="720" w:hanging="360"/>
        <w:contextualSpacing/>
        <w:rPr>
          <w:rFonts w:eastAsia="Calibri" w:cs="Times New Roman"/>
          <w:i/>
          <w:szCs w:val="24"/>
        </w:rPr>
      </w:pPr>
    </w:p>
    <w:p w14:paraId="76923285">
      <w:pPr>
        <w:widowControl w:val="0"/>
        <w:numPr>
          <w:ilvl w:val="0"/>
          <w:numId w:val="2"/>
        </w:numPr>
        <w:autoSpaceDE w:val="0"/>
        <w:autoSpaceDN w:val="0"/>
        <w:spacing w:before="0" w:after="160" w:line="276" w:lineRule="auto"/>
        <w:contextualSpacing/>
        <w:rPr>
          <w:rFonts w:eastAsia="Calibri" w:cs="Times New Roman"/>
          <w:szCs w:val="24"/>
        </w:rPr>
      </w:pPr>
      <w:r>
        <w:rPr>
          <w:rFonts w:eastAsia="Calibri" w:cs="Times New Roman"/>
          <w:szCs w:val="24"/>
        </w:rPr>
        <w:t>UMT berhak untuk membuat salinan Tesis/Disertasi/ Laporan Kertas Projek ini untuk tujuan akademik.</w:t>
      </w:r>
    </w:p>
    <w:p w14:paraId="61A91E36">
      <w:pPr>
        <w:spacing w:before="0" w:after="0" w:line="276" w:lineRule="auto"/>
        <w:ind w:left="360" w:firstLine="0"/>
        <w:contextualSpacing/>
        <w:rPr>
          <w:rFonts w:eastAsia="Calibri" w:cs="Times New Roman"/>
          <w:i/>
          <w:szCs w:val="24"/>
        </w:rPr>
      </w:pPr>
      <w:r>
        <w:rPr>
          <w:rFonts w:eastAsia="Calibri" w:cs="Times New Roman"/>
          <w:i/>
          <w:szCs w:val="24"/>
        </w:rPr>
        <w:t xml:space="preserve">UMT shall has the right to make copies of this Theses/Dissertation/Project Paper for the academic purpose. </w:t>
      </w:r>
    </w:p>
    <w:p w14:paraId="2FF8EE3C">
      <w:pPr>
        <w:spacing w:before="0" w:after="0" w:line="276" w:lineRule="auto"/>
        <w:ind w:left="360" w:firstLine="0"/>
        <w:contextualSpacing/>
        <w:rPr>
          <w:rFonts w:eastAsia="Calibri" w:cs="Times New Roman"/>
          <w:i/>
          <w:szCs w:val="24"/>
        </w:rPr>
      </w:pPr>
    </w:p>
    <w:p w14:paraId="7BD84DDB">
      <w:pPr>
        <w:widowControl w:val="0"/>
        <w:numPr>
          <w:ilvl w:val="0"/>
          <w:numId w:val="2"/>
        </w:numPr>
        <w:autoSpaceDE w:val="0"/>
        <w:autoSpaceDN w:val="0"/>
        <w:spacing w:before="0" w:after="160" w:line="276" w:lineRule="auto"/>
        <w:contextualSpacing/>
        <w:rPr>
          <w:rFonts w:eastAsia="Calibri" w:cs="Times New Roman"/>
          <w:szCs w:val="24"/>
        </w:rPr>
      </w:pPr>
      <w:r>
        <w:rPr>
          <w:rFonts w:eastAsia="Calibri" w:cs="Times New Roman"/>
          <w:szCs w:val="24"/>
        </w:rPr>
        <w:t>UMT berhak membuat salinan Tesis/Disertasi/Laporan Kertas Projek ini sebagai bahan pertukaran antara institusi pengajian tinggi.</w:t>
      </w:r>
    </w:p>
    <w:p w14:paraId="2200957F">
      <w:pPr>
        <w:spacing w:before="0" w:after="0" w:line="276" w:lineRule="auto"/>
        <w:ind w:left="360" w:firstLine="0"/>
        <w:contextualSpacing/>
        <w:rPr>
          <w:rFonts w:eastAsia="Calibri" w:cs="Times New Roman"/>
          <w:i/>
          <w:szCs w:val="24"/>
        </w:rPr>
      </w:pPr>
      <w:r>
        <w:rPr>
          <w:rFonts w:eastAsia="Calibri" w:cs="Times New Roman"/>
          <w:i/>
          <w:szCs w:val="24"/>
        </w:rPr>
        <w:t>UMT shall has the right to make copies for this Theses/Dissertation/Project Paper as an exchange between higher learning institutions.</w:t>
      </w:r>
    </w:p>
    <w:p w14:paraId="7944A949">
      <w:pPr>
        <w:spacing w:before="0" w:after="0" w:line="276" w:lineRule="auto"/>
        <w:ind w:left="360" w:firstLine="0"/>
        <w:contextualSpacing/>
        <w:rPr>
          <w:rFonts w:eastAsia="Calibri" w:cs="Times New Roman"/>
          <w:i/>
          <w:szCs w:val="24"/>
        </w:rPr>
      </w:pPr>
    </w:p>
    <w:p w14:paraId="694EE843">
      <w:pPr>
        <w:widowControl w:val="0"/>
        <w:numPr>
          <w:ilvl w:val="0"/>
          <w:numId w:val="2"/>
        </w:numPr>
        <w:autoSpaceDE w:val="0"/>
        <w:autoSpaceDN w:val="0"/>
        <w:spacing w:before="0" w:after="160" w:line="276" w:lineRule="auto"/>
        <w:contextualSpacing/>
        <w:rPr>
          <w:rFonts w:eastAsia="Calibri" w:cs="Times New Roman"/>
          <w:szCs w:val="24"/>
        </w:rPr>
      </w:pPr>
      <w:r>
        <w:rPr>
          <w:rFonts w:eastAsia="Calibri" w:cs="Times New Roman"/>
          <w:szCs w:val="24"/>
        </w:rPr>
        <w:t>Hak-hak UMT yang dinyatakan dalam perkara 2 dan 3 di atas adalah tertakluk kepada kategori Tesis/Disertasi/Laporan Kertas Projek seperti yang dinyatakan di dalam ini.</w:t>
      </w:r>
    </w:p>
    <w:p w14:paraId="133135C6">
      <w:pPr>
        <w:spacing w:before="0" w:after="0" w:line="276" w:lineRule="auto"/>
        <w:ind w:left="360" w:firstLine="0"/>
        <w:contextualSpacing/>
        <w:jc w:val="left"/>
        <w:rPr>
          <w:rFonts w:eastAsia="Calibri" w:cs="Times New Roman"/>
          <w:i/>
          <w:szCs w:val="24"/>
        </w:rPr>
      </w:pPr>
      <w:r>
        <w:rPr>
          <w:rFonts w:eastAsia="Calibri" w:cs="Times New Roman"/>
          <w:i/>
          <w:szCs w:val="24"/>
        </w:rPr>
        <w:t>The rights of UMT stated in items 2 and 3 above are subject to the category of the Thesis/Dissertation/Project Paper Report as stated herein.</w:t>
      </w:r>
    </w:p>
    <w:p w14:paraId="61E8A1D4">
      <w:pPr>
        <w:spacing w:before="0" w:after="0" w:line="276" w:lineRule="auto"/>
        <w:ind w:left="360" w:firstLine="0"/>
        <w:contextualSpacing/>
        <w:jc w:val="left"/>
        <w:rPr>
          <w:rFonts w:eastAsia="Calibri" w:cs="Times New Roman"/>
          <w:i/>
          <w:szCs w:val="24"/>
        </w:rPr>
      </w:pPr>
    </w:p>
    <w:p w14:paraId="349524FF">
      <w:pPr>
        <w:spacing w:before="0" w:after="0" w:line="276" w:lineRule="auto"/>
        <w:ind w:left="360" w:firstLine="0"/>
        <w:contextualSpacing/>
        <w:jc w:val="left"/>
        <w:rPr>
          <w:rFonts w:eastAsia="Calibri" w:cs="Times New Roman"/>
          <w:i/>
          <w:szCs w:val="24"/>
        </w:rPr>
      </w:pPr>
    </w:p>
    <w:p w14:paraId="58B92274">
      <w:pPr>
        <w:spacing w:before="0" w:after="0" w:line="276" w:lineRule="auto"/>
        <w:ind w:firstLine="0"/>
        <w:rPr>
          <w:rFonts w:eastAsia="Calibri" w:cs="Times New Roman"/>
          <w:szCs w:val="24"/>
          <w:lang w:val="nb-NO"/>
        </w:rPr>
      </w:pPr>
      <w:r>
        <w:rPr>
          <w:rFonts w:eastAsia="Calibri" w:cs="Times New Roman"/>
          <w:szCs w:val="24"/>
          <w:lang w:val="nb-NO"/>
        </w:rPr>
        <w:t xml:space="preserve">Sila tanda (/) bagi pilihan kategori di bawah: </w:t>
      </w:r>
    </w:p>
    <w:p w14:paraId="516B917C">
      <w:pPr>
        <w:spacing w:before="0" w:after="0" w:line="276" w:lineRule="auto"/>
        <w:ind w:firstLine="0"/>
        <w:rPr>
          <w:rFonts w:eastAsia="Calibri" w:cs="Times New Roman"/>
          <w:i/>
          <w:szCs w:val="24"/>
        </w:rPr>
      </w:pPr>
      <w:r>
        <w:rPr>
          <w:rFonts w:eastAsia="Calibri" w:cs="Times New Roman"/>
          <w:i/>
          <w:szCs w:val="24"/>
        </w:rPr>
        <w:t>Please tick (/) from the categories below:</w:t>
      </w:r>
    </w:p>
    <w:p w14:paraId="26B9179E">
      <w:pPr>
        <w:spacing w:before="0" w:after="0" w:line="240" w:lineRule="auto"/>
        <w:ind w:firstLine="0"/>
        <w:rPr>
          <w:rFonts w:eastAsia="Calibri" w:cs="Times New Roman"/>
          <w:i/>
          <w:szCs w:val="24"/>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9"/>
        <w:gridCol w:w="2784"/>
        <w:gridCol w:w="4683"/>
      </w:tblGrid>
      <w:tr w14:paraId="1FBA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25CBCC83">
            <w:pPr>
              <w:spacing w:before="0" w:after="0" w:line="276" w:lineRule="auto"/>
              <w:ind w:firstLine="0"/>
              <w:rPr>
                <w:rFonts w:eastAsia="Calibri" w:cs="Times New Roman"/>
                <w:szCs w:val="24"/>
              </w:rPr>
            </w:pPr>
            <w:r>
              <w:rPr>
                <w:rFonts w:eastAsia="Calibri" w:cs="Times New Roman"/>
                <w:szCs w:val="24"/>
              </w:rPr>
              <w:t>(       )</w:t>
            </w:r>
          </w:p>
        </w:tc>
        <w:tc>
          <w:tcPr>
            <w:tcW w:w="2971" w:type="dxa"/>
          </w:tcPr>
          <w:p w14:paraId="16717557">
            <w:pPr>
              <w:spacing w:before="0" w:after="0" w:line="276" w:lineRule="auto"/>
              <w:ind w:firstLine="0"/>
              <w:rPr>
                <w:rFonts w:eastAsia="Calibri" w:cs="Times New Roman"/>
                <w:szCs w:val="24"/>
              </w:rPr>
            </w:pPr>
            <w:r>
              <w:rPr>
                <w:rFonts w:eastAsia="Calibri" w:cs="Times New Roman"/>
                <w:szCs w:val="24"/>
              </w:rPr>
              <w:t xml:space="preserve">Tidak Terhad / </w:t>
            </w:r>
            <w:r>
              <w:rPr>
                <w:rFonts w:eastAsia="Calibri" w:cs="Times New Roman"/>
                <w:i/>
                <w:szCs w:val="24"/>
              </w:rPr>
              <w:t>Open Access</w:t>
            </w:r>
          </w:p>
        </w:tc>
        <w:tc>
          <w:tcPr>
            <w:tcW w:w="5052" w:type="dxa"/>
          </w:tcPr>
          <w:p w14:paraId="19AF437B">
            <w:pPr>
              <w:spacing w:before="0" w:after="0" w:line="276" w:lineRule="auto"/>
              <w:ind w:firstLine="0"/>
              <w:rPr>
                <w:rFonts w:eastAsia="Calibri" w:cs="Times New Roman"/>
                <w:szCs w:val="24"/>
              </w:rPr>
            </w:pPr>
          </w:p>
          <w:p w14:paraId="73BC73FD">
            <w:pPr>
              <w:spacing w:before="0" w:after="0" w:line="276" w:lineRule="auto"/>
              <w:ind w:firstLine="0"/>
              <w:rPr>
                <w:rFonts w:eastAsia="Calibri" w:cs="Times New Roman"/>
                <w:szCs w:val="24"/>
              </w:rPr>
            </w:pPr>
          </w:p>
        </w:tc>
      </w:tr>
      <w:tr w14:paraId="3476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53DF68AF">
            <w:pPr>
              <w:spacing w:before="0" w:after="0" w:line="276" w:lineRule="auto"/>
              <w:ind w:firstLine="0"/>
              <w:rPr>
                <w:rFonts w:eastAsia="Calibri" w:cs="Times New Roman"/>
                <w:szCs w:val="24"/>
              </w:rPr>
            </w:pPr>
            <w:r>
              <w:rPr>
                <w:rFonts w:eastAsia="Calibri" w:cs="Times New Roman"/>
                <w:szCs w:val="24"/>
              </w:rPr>
              <w:t>(       )</w:t>
            </w:r>
          </w:p>
        </w:tc>
        <w:tc>
          <w:tcPr>
            <w:tcW w:w="2971" w:type="dxa"/>
          </w:tcPr>
          <w:p w14:paraId="3CBFE348">
            <w:pPr>
              <w:spacing w:before="0" w:after="0" w:line="276" w:lineRule="auto"/>
              <w:ind w:firstLine="0"/>
              <w:rPr>
                <w:rFonts w:eastAsia="Calibri" w:cs="Times New Roman"/>
                <w:szCs w:val="24"/>
              </w:rPr>
            </w:pPr>
            <w:r>
              <w:rPr>
                <w:rFonts w:eastAsia="Calibri" w:cs="Times New Roman"/>
                <w:szCs w:val="24"/>
              </w:rPr>
              <w:t xml:space="preserve">Terhad / </w:t>
            </w:r>
            <w:r>
              <w:rPr>
                <w:rFonts w:eastAsia="Calibri" w:cs="Times New Roman"/>
                <w:i/>
                <w:szCs w:val="24"/>
              </w:rPr>
              <w:t xml:space="preserve">Restricted </w:t>
            </w:r>
            <w:r>
              <w:rPr>
                <w:rFonts w:eastAsia="Calibri" w:cs="Times New Roman"/>
                <w:szCs w:val="24"/>
              </w:rPr>
              <w:t xml:space="preserve">          </w:t>
            </w:r>
          </w:p>
        </w:tc>
        <w:tc>
          <w:tcPr>
            <w:tcW w:w="5052" w:type="dxa"/>
          </w:tcPr>
          <w:p w14:paraId="287F159A">
            <w:pPr>
              <w:shd w:val="clear" w:color="auto" w:fill="FFFFFF"/>
              <w:spacing w:before="0" w:after="0" w:line="276" w:lineRule="auto"/>
              <w:ind w:firstLine="0"/>
              <w:contextualSpacing/>
              <w:rPr>
                <w:rFonts w:eastAsia="Calibri" w:cs="Times New Roman"/>
                <w:szCs w:val="24"/>
              </w:rPr>
            </w:pPr>
            <w:r>
              <w:rPr>
                <w:rFonts w:eastAsia="Calibri" w:cs="Times New Roman"/>
                <w:szCs w:val="24"/>
              </w:rPr>
              <w:t>Mengandungi maklumat terhad yang telah ditentukan oleh organisasi/badan di mana penyelidikan ini dijalankan.</w:t>
            </w:r>
          </w:p>
          <w:p w14:paraId="2E6C839F">
            <w:pPr>
              <w:shd w:val="clear" w:color="auto" w:fill="FFFFFF"/>
              <w:spacing w:before="0" w:after="0" w:line="276" w:lineRule="auto"/>
              <w:ind w:firstLine="0"/>
              <w:contextualSpacing/>
              <w:rPr>
                <w:rFonts w:eastAsia="Calibri" w:cs="Times New Roman"/>
                <w:i/>
                <w:szCs w:val="24"/>
              </w:rPr>
            </w:pPr>
            <w:r>
              <w:rPr>
                <w:rFonts w:eastAsia="Calibri" w:cs="Times New Roman"/>
                <w:i/>
                <w:szCs w:val="24"/>
              </w:rPr>
              <w:t>Contains restricted information as specified by the organization/body where research was done.</w:t>
            </w:r>
          </w:p>
          <w:p w14:paraId="140239F7">
            <w:pPr>
              <w:spacing w:before="0" w:after="0" w:line="276" w:lineRule="auto"/>
              <w:ind w:firstLine="0"/>
              <w:rPr>
                <w:rFonts w:eastAsia="Calibri" w:cs="Times New Roman"/>
                <w:szCs w:val="24"/>
              </w:rPr>
            </w:pPr>
          </w:p>
        </w:tc>
      </w:tr>
      <w:tr w14:paraId="73DF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3E195F50">
            <w:pPr>
              <w:spacing w:before="0" w:after="0" w:line="276" w:lineRule="auto"/>
              <w:ind w:firstLine="0"/>
              <w:rPr>
                <w:rFonts w:eastAsia="Calibri" w:cs="Times New Roman"/>
                <w:szCs w:val="24"/>
              </w:rPr>
            </w:pPr>
            <w:r>
              <w:rPr>
                <w:rFonts w:eastAsia="Calibri" w:cs="Times New Roman"/>
                <w:szCs w:val="24"/>
              </w:rPr>
              <w:t>(       )</w:t>
            </w:r>
          </w:p>
        </w:tc>
        <w:tc>
          <w:tcPr>
            <w:tcW w:w="2971" w:type="dxa"/>
          </w:tcPr>
          <w:p w14:paraId="6E6A65D0">
            <w:pPr>
              <w:spacing w:before="0" w:after="0" w:line="276" w:lineRule="auto"/>
              <w:ind w:firstLine="0"/>
              <w:rPr>
                <w:rFonts w:eastAsia="Calibri" w:cs="Times New Roman"/>
                <w:szCs w:val="24"/>
              </w:rPr>
            </w:pPr>
            <w:r>
              <w:rPr>
                <w:rFonts w:eastAsia="Calibri" w:cs="Times New Roman"/>
                <w:szCs w:val="24"/>
              </w:rPr>
              <w:t xml:space="preserve">Sulit / </w:t>
            </w:r>
            <w:r>
              <w:rPr>
                <w:rFonts w:eastAsia="Calibri" w:cs="Times New Roman"/>
                <w:i/>
                <w:szCs w:val="24"/>
              </w:rPr>
              <w:t xml:space="preserve">Confidential </w:t>
            </w:r>
            <w:r>
              <w:rPr>
                <w:rFonts w:eastAsia="Calibri" w:cs="Times New Roman"/>
                <w:szCs w:val="24"/>
              </w:rPr>
              <w:t xml:space="preserve">        </w:t>
            </w:r>
          </w:p>
        </w:tc>
        <w:tc>
          <w:tcPr>
            <w:tcW w:w="5052" w:type="dxa"/>
          </w:tcPr>
          <w:p w14:paraId="02D0D008">
            <w:pPr>
              <w:shd w:val="clear" w:color="auto" w:fill="FFFFFF"/>
              <w:spacing w:before="0" w:after="0" w:line="276" w:lineRule="auto"/>
              <w:ind w:firstLine="0"/>
              <w:rPr>
                <w:rFonts w:eastAsia="Calibri" w:cs="Times New Roman"/>
                <w:szCs w:val="24"/>
              </w:rPr>
            </w:pPr>
            <w:r>
              <w:rPr>
                <w:rFonts w:eastAsia="Calibri" w:cs="Times New Roman"/>
                <w:szCs w:val="24"/>
              </w:rPr>
              <w:t>Mengandungi maklumat yang dikategorikan di bawah keselamatan atau kepentingan Malaysia seperti yang termaktub dalam Akta Rahsia Rasmi 1972</w:t>
            </w:r>
          </w:p>
          <w:p w14:paraId="1FC972F0">
            <w:pPr>
              <w:shd w:val="clear" w:color="auto" w:fill="FFFFFF"/>
              <w:spacing w:before="0" w:after="0" w:line="276" w:lineRule="auto"/>
              <w:ind w:firstLine="0"/>
              <w:rPr>
                <w:rFonts w:eastAsia="Calibri" w:cs="Times New Roman"/>
                <w:i/>
                <w:szCs w:val="24"/>
              </w:rPr>
            </w:pPr>
            <w:r>
              <w:rPr>
                <w:rFonts w:eastAsia="Calibri" w:cs="Times New Roman"/>
                <w:i/>
                <w:szCs w:val="24"/>
              </w:rPr>
              <w:t>Contains information categorized under the security or interests of Malaysia as stipulated in the Official Secrets Act 1972.</w:t>
            </w:r>
          </w:p>
          <w:p w14:paraId="0E4B253A">
            <w:pPr>
              <w:shd w:val="clear" w:color="auto" w:fill="FFFFFF"/>
              <w:spacing w:before="0" w:after="0" w:line="276" w:lineRule="auto"/>
              <w:ind w:firstLine="0"/>
              <w:rPr>
                <w:rFonts w:eastAsia="Calibri" w:cs="Times New Roman"/>
                <w:i/>
                <w:szCs w:val="24"/>
              </w:rPr>
            </w:pPr>
          </w:p>
        </w:tc>
      </w:tr>
    </w:tbl>
    <w:p w14:paraId="08918E3C">
      <w:pPr>
        <w:shd w:val="clear" w:color="auto" w:fill="FFFFFF"/>
        <w:spacing w:before="0" w:after="0" w:line="240" w:lineRule="auto"/>
        <w:ind w:firstLine="0"/>
        <w:rPr>
          <w:rFonts w:eastAsia="Calibri" w:cs="Times New Roman"/>
          <w:szCs w:val="24"/>
        </w:rPr>
      </w:pPr>
    </w:p>
    <w:p w14:paraId="530A40C1">
      <w:pPr>
        <w:shd w:val="clear" w:color="auto" w:fill="FFFFFF"/>
        <w:spacing w:before="0" w:after="0" w:line="240" w:lineRule="auto"/>
        <w:ind w:firstLine="0"/>
        <w:rPr>
          <w:rFonts w:eastAsia="Calibri" w:cs="Times New Roman"/>
          <w:szCs w:val="24"/>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83"/>
        <w:gridCol w:w="4253"/>
      </w:tblGrid>
      <w:tr w14:paraId="64D2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8" w:type="dxa"/>
          </w:tcPr>
          <w:p w14:paraId="4B63055A">
            <w:pPr>
              <w:spacing w:before="0" w:after="0" w:line="276" w:lineRule="auto"/>
              <w:ind w:firstLine="0"/>
              <w:jc w:val="center"/>
              <w:rPr>
                <w:rFonts w:eastAsia="Calibri" w:cs="Times New Roman"/>
                <w:szCs w:val="24"/>
              </w:rPr>
            </w:pPr>
            <w:r>
              <w:rPr>
                <w:rFonts w:eastAsia="Calibri" w:cs="Times New Roman"/>
                <w:szCs w:val="24"/>
              </w:rPr>
              <w:t>………………………………….</w:t>
            </w:r>
          </w:p>
        </w:tc>
        <w:tc>
          <w:tcPr>
            <w:tcW w:w="4508" w:type="dxa"/>
          </w:tcPr>
          <w:p w14:paraId="30D13459">
            <w:pPr>
              <w:spacing w:before="0" w:after="0" w:line="276" w:lineRule="auto"/>
              <w:ind w:firstLine="0"/>
              <w:rPr>
                <w:rFonts w:eastAsia="Calibri" w:cs="Times New Roman"/>
                <w:szCs w:val="24"/>
              </w:rPr>
            </w:pPr>
            <w:r>
              <w:rPr>
                <w:rFonts w:eastAsia="Calibri" w:cs="Times New Roman"/>
                <w:szCs w:val="24"/>
              </w:rPr>
              <w:t xml:space="preserve">        ……………………………….       </w:t>
            </w:r>
          </w:p>
        </w:tc>
      </w:tr>
      <w:tr w14:paraId="4D68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8" w:type="dxa"/>
          </w:tcPr>
          <w:p w14:paraId="30716917">
            <w:pPr>
              <w:spacing w:before="0" w:after="0" w:line="276" w:lineRule="auto"/>
              <w:ind w:firstLine="0"/>
              <w:jc w:val="center"/>
              <w:rPr>
                <w:rFonts w:eastAsia="Calibri" w:cs="Times New Roman"/>
                <w:szCs w:val="24"/>
              </w:rPr>
            </w:pPr>
            <w:r>
              <w:rPr>
                <w:rFonts w:eastAsia="Calibri" w:cs="Times New Roman"/>
                <w:szCs w:val="24"/>
              </w:rPr>
              <w:t xml:space="preserve">Tandatangan Pelajar / </w:t>
            </w:r>
          </w:p>
          <w:p w14:paraId="697C77BE">
            <w:pPr>
              <w:spacing w:before="0" w:after="0" w:line="276" w:lineRule="auto"/>
              <w:ind w:firstLine="0"/>
              <w:jc w:val="center"/>
              <w:rPr>
                <w:rFonts w:eastAsia="Calibri" w:cs="Times New Roman"/>
                <w:szCs w:val="24"/>
              </w:rPr>
            </w:pPr>
            <w:r>
              <w:rPr>
                <w:rFonts w:eastAsia="Calibri" w:cs="Times New Roman"/>
                <w:i/>
                <w:szCs w:val="24"/>
              </w:rPr>
              <w:t>Student’s Signature</w:t>
            </w:r>
          </w:p>
        </w:tc>
        <w:tc>
          <w:tcPr>
            <w:tcW w:w="4508" w:type="dxa"/>
          </w:tcPr>
          <w:p w14:paraId="74966B51">
            <w:pPr>
              <w:shd w:val="clear" w:color="auto" w:fill="FFFFFF"/>
              <w:spacing w:before="0" w:after="0" w:line="276" w:lineRule="auto"/>
              <w:ind w:firstLine="0"/>
              <w:jc w:val="center"/>
              <w:rPr>
                <w:rFonts w:eastAsia="Calibri" w:cs="Times New Roman"/>
                <w:szCs w:val="24"/>
              </w:rPr>
            </w:pPr>
            <w:r>
              <w:rPr>
                <w:rFonts w:eastAsia="Calibri" w:cs="Times New Roman"/>
                <w:szCs w:val="24"/>
              </w:rPr>
              <w:t xml:space="preserve">Tandatangan Penyelia / </w:t>
            </w:r>
          </w:p>
          <w:p w14:paraId="670A9BF2">
            <w:pPr>
              <w:shd w:val="clear" w:color="auto" w:fill="FFFFFF"/>
              <w:spacing w:before="0" w:after="0" w:line="276" w:lineRule="auto"/>
              <w:ind w:firstLine="0"/>
              <w:jc w:val="center"/>
              <w:rPr>
                <w:rFonts w:eastAsia="Calibri" w:cs="Times New Roman"/>
                <w:i/>
                <w:szCs w:val="24"/>
              </w:rPr>
            </w:pPr>
            <w:r>
              <w:rPr>
                <w:rFonts w:eastAsia="Calibri" w:cs="Times New Roman"/>
                <w:i/>
                <w:szCs w:val="24"/>
              </w:rPr>
              <w:t>Supervisor’s Signature</w:t>
            </w:r>
          </w:p>
          <w:p w14:paraId="1D0D90A5">
            <w:pPr>
              <w:shd w:val="clear" w:color="auto" w:fill="FFFFFF"/>
              <w:spacing w:before="0" w:after="0" w:line="276" w:lineRule="auto"/>
              <w:ind w:firstLine="0"/>
              <w:jc w:val="center"/>
              <w:rPr>
                <w:rFonts w:eastAsia="Calibri" w:cs="Times New Roman"/>
                <w:szCs w:val="24"/>
              </w:rPr>
            </w:pPr>
            <w:r>
              <w:rPr>
                <w:rFonts w:eastAsia="Calibri" w:cs="Times New Roman"/>
                <w:szCs w:val="24"/>
              </w:rPr>
              <w:t xml:space="preserve">(Nama dan Cop Rasmi/ </w:t>
            </w:r>
            <w:r>
              <w:rPr>
                <w:rFonts w:eastAsia="Calibri" w:cs="Times New Roman"/>
                <w:i/>
                <w:szCs w:val="24"/>
              </w:rPr>
              <w:t>Name &amp; Official Stamp</w:t>
            </w:r>
            <w:r>
              <w:rPr>
                <w:rFonts w:eastAsia="Calibri" w:cs="Times New Roman"/>
                <w:szCs w:val="24"/>
              </w:rPr>
              <w:t>)</w:t>
            </w:r>
          </w:p>
          <w:p w14:paraId="2C72DBD7">
            <w:pPr>
              <w:spacing w:before="0" w:after="0" w:line="276" w:lineRule="auto"/>
              <w:ind w:firstLine="0"/>
              <w:jc w:val="center"/>
              <w:rPr>
                <w:rFonts w:eastAsia="Calibri" w:cs="Times New Roman"/>
                <w:szCs w:val="24"/>
              </w:rPr>
            </w:pPr>
          </w:p>
        </w:tc>
      </w:tr>
    </w:tbl>
    <w:p w14:paraId="1C6E3669">
      <w:pPr>
        <w:shd w:val="clear" w:color="auto" w:fill="FFFFFF"/>
        <w:spacing w:before="0" w:after="0" w:line="276" w:lineRule="auto"/>
        <w:ind w:firstLine="0"/>
        <w:rPr>
          <w:rFonts w:eastAsia="Calibri" w:cs="Times New Roman"/>
          <w:szCs w:val="24"/>
          <w:lang w:val="ms"/>
        </w:rPr>
      </w:pPr>
      <w:r>
        <w:rPr>
          <w:rFonts w:eastAsia="Calibri" w:cs="Times New Roman"/>
          <w:szCs w:val="24"/>
          <w:lang w:val="ms"/>
        </w:rPr>
        <w:t>Catatan:  Jika Tesis/Disertasi/Laporan Kertas Projek ini SULIT @ TERHAD, sila lampirkan surat dari pihak berkuasa/organisasi berkenaan dengan menyatakan sekali sebab dan tempoh Tesis/Disertasi/Laporan Kertas Projek ini perlu dikelaskan sebagai SULIT atau TERHAD.</w:t>
      </w:r>
    </w:p>
    <w:p w14:paraId="21EA9B63">
      <w:pPr>
        <w:shd w:val="clear" w:color="auto" w:fill="FFFFFF"/>
        <w:spacing w:before="0" w:after="0" w:line="276" w:lineRule="auto"/>
        <w:ind w:firstLine="0"/>
        <w:rPr>
          <w:rFonts w:eastAsia="Calibri" w:cs="Times New Roman"/>
          <w:i/>
          <w:szCs w:val="24"/>
        </w:rPr>
      </w:pPr>
      <w:r>
        <w:rPr>
          <w:rFonts w:eastAsia="Calibri" w:cs="Times New Roman"/>
          <w:i/>
          <w:szCs w:val="24"/>
        </w:rPr>
        <w:t>Note:</w:t>
      </w:r>
      <w:r>
        <w:rPr>
          <w:rFonts w:eastAsia="Calibri" w:cs="Times New Roman"/>
          <w:szCs w:val="24"/>
        </w:rPr>
        <w:t xml:space="preserve">  </w:t>
      </w:r>
      <w:r>
        <w:rPr>
          <w:rFonts w:eastAsia="Calibri" w:cs="Times New Roman"/>
          <w:i/>
          <w:szCs w:val="24"/>
        </w:rPr>
        <w:t>If this Theses/Dissertation/Project Paper is CONFIDENTIAL @ RESTRICTED, please attach the letter from the relevant authority/organization stating its reason and duration of this Theses/Dissertation/Project Paper should be classified as CONFIDENTIAL or RESTRICTED</w:t>
      </w:r>
    </w:p>
    <w:p w14:paraId="046284D4">
      <w:pPr>
        <w:pStyle w:val="32"/>
      </w:pPr>
      <w:r>
        <w:t>DEDICATION</w:t>
      </w:r>
      <w:bookmarkEnd w:id="2"/>
      <w:bookmarkEnd w:id="3"/>
    </w:p>
    <w:p w14:paraId="528E6E37">
      <w:pPr>
        <w:ind w:firstLine="0"/>
        <w:jc w:val="center"/>
        <w:rPr>
          <w:i/>
          <w:lang w:val="en-GB"/>
        </w:rPr>
      </w:pPr>
    </w:p>
    <w:p w14:paraId="3D270C79">
      <w:pPr>
        <w:ind w:firstLine="0"/>
        <w:jc w:val="center"/>
        <w:rPr>
          <w:i/>
          <w:lang w:val="en-GB"/>
        </w:rPr>
      </w:pPr>
    </w:p>
    <w:p w14:paraId="1E16454B">
      <w:pPr>
        <w:ind w:firstLine="0"/>
        <w:jc w:val="center"/>
        <w:rPr>
          <w:i/>
          <w:lang w:val="en-GB"/>
        </w:rPr>
      </w:pPr>
    </w:p>
    <w:p w14:paraId="576CFEB9">
      <w:pPr>
        <w:ind w:firstLine="0"/>
        <w:jc w:val="center"/>
        <w:rPr>
          <w:i/>
          <w:lang w:val="en-GB"/>
        </w:rPr>
      </w:pPr>
      <w:r>
        <w:rPr>
          <w:i/>
          <w:lang w:val="en-GB"/>
        </w:rPr>
        <w:t>Dedicated this thesis to:</w:t>
      </w:r>
    </w:p>
    <w:p w14:paraId="0B74ED0E">
      <w:pPr>
        <w:ind w:firstLine="0"/>
        <w:jc w:val="center"/>
        <w:rPr>
          <w:i/>
          <w:lang w:val="en-GB"/>
        </w:rPr>
      </w:pPr>
      <w:r>
        <w:rPr>
          <w:i/>
          <w:lang w:val="en-GB"/>
        </w:rPr>
        <w:t>My all: Abah &amp; Mak.</w:t>
      </w:r>
    </w:p>
    <w:p w14:paraId="1FB6F081">
      <w:pPr>
        <w:ind w:firstLine="0"/>
        <w:jc w:val="center"/>
        <w:rPr>
          <w:i/>
          <w:lang w:val="en-GB"/>
        </w:rPr>
      </w:pPr>
      <w:r>
        <w:rPr>
          <w:i/>
          <w:lang w:val="en-GB"/>
        </w:rPr>
        <w:t>My anchor throughout the storm &amp; turbulence:</w:t>
      </w:r>
    </w:p>
    <w:p w14:paraId="4835441A">
      <w:pPr>
        <w:ind w:firstLine="0"/>
        <w:jc w:val="center"/>
        <w:rPr>
          <w:i/>
          <w:lang w:val="en-GB"/>
        </w:rPr>
      </w:pPr>
      <w:r>
        <w:rPr>
          <w:i/>
          <w:lang w:val="en-GB"/>
        </w:rPr>
        <w:t>Shahrul, Kak Ain, Shahira, Shahila, Shahiqa, Muhammad &amp; Aishah</w:t>
      </w:r>
    </w:p>
    <w:p w14:paraId="3E827EF9">
      <w:pPr>
        <w:ind w:firstLine="0"/>
        <w:jc w:val="center"/>
        <w:rPr>
          <w:i/>
          <w:lang w:val="en-GB"/>
        </w:rPr>
      </w:pPr>
      <w:r>
        <w:rPr>
          <w:i/>
          <w:lang w:val="en-GB"/>
        </w:rPr>
        <w:t>I owe you guys, big time</w:t>
      </w:r>
    </w:p>
    <w:p w14:paraId="2F4DF505">
      <w:pPr>
        <w:ind w:firstLine="0"/>
        <w:jc w:val="center"/>
        <w:rPr>
          <w:i/>
          <w:lang w:val="en-GB"/>
        </w:rPr>
      </w:pPr>
      <w:r>
        <w:rPr>
          <w:i/>
          <w:lang w:val="en-GB"/>
        </w:rPr>
        <w:t>Thanks a lot</w:t>
      </w:r>
    </w:p>
    <w:p w14:paraId="5CBD7D22">
      <w:pPr>
        <w:ind w:firstLine="0"/>
        <w:jc w:val="center"/>
        <w:rPr>
          <w:i/>
          <w:lang w:val="en-GB"/>
        </w:rPr>
      </w:pPr>
      <w:r>
        <w:rPr>
          <w:i/>
          <w:lang w:val="en-GB"/>
        </w:rPr>
        <w:t>May Allah bless</w:t>
      </w:r>
    </w:p>
    <w:p w14:paraId="6C7663A8">
      <w:pPr>
        <w:ind w:firstLine="0"/>
        <w:jc w:val="center"/>
        <w:rPr>
          <w:i/>
          <w:lang w:val="en-GB"/>
        </w:rPr>
      </w:pPr>
    </w:p>
    <w:p w14:paraId="14DA09DD">
      <w:pPr>
        <w:ind w:firstLine="0"/>
        <w:jc w:val="center"/>
        <w:rPr>
          <w:i/>
          <w:lang w:val="en-GB"/>
        </w:rPr>
      </w:pPr>
    </w:p>
    <w:p w14:paraId="0BB91112">
      <w:pPr>
        <w:ind w:firstLine="0"/>
        <w:jc w:val="center"/>
        <w:rPr>
          <w:i/>
          <w:lang w:val="en-GB"/>
        </w:rPr>
      </w:pPr>
    </w:p>
    <w:p w14:paraId="55D09257">
      <w:pPr>
        <w:pStyle w:val="32"/>
      </w:pPr>
      <w:r>
        <w:br w:type="page"/>
      </w:r>
    </w:p>
    <w:p w14:paraId="3D8AF34A">
      <w:pPr>
        <w:spacing w:line="240" w:lineRule="auto"/>
        <w:ind w:firstLine="0"/>
        <w:jc w:val="center"/>
        <w:rPr>
          <w:szCs w:val="24"/>
        </w:rPr>
      </w:pPr>
      <w:r>
        <w:rPr>
          <w:szCs w:val="24"/>
        </w:rPr>
        <w:t>Abstract of thesis presented to the Senate of Universiti Malaysia Terengganu in fulfillment of the requirements for the degree of Doctor of Philosophy</w:t>
      </w:r>
    </w:p>
    <w:p w14:paraId="16A43600">
      <w:pPr>
        <w:spacing w:line="240" w:lineRule="auto"/>
        <w:ind w:firstLine="0"/>
        <w:jc w:val="center"/>
        <w:rPr>
          <w:b/>
        </w:rPr>
      </w:pPr>
      <w:r>
        <w:rPr>
          <w:b/>
        </w:rPr>
        <w:t>TITLE</w:t>
      </w:r>
    </w:p>
    <w:p w14:paraId="34B868DB">
      <w:pPr>
        <w:ind w:firstLine="0"/>
        <w:jc w:val="center"/>
        <w:rPr>
          <w:b/>
        </w:rPr>
      </w:pPr>
      <w:r>
        <w:rPr>
          <w:b/>
        </w:rPr>
        <w:t>FULL NAME</w:t>
      </w:r>
    </w:p>
    <w:p w14:paraId="219B5EA5">
      <w:pPr>
        <w:ind w:firstLine="0"/>
        <w:jc w:val="center"/>
        <w:rPr>
          <w:b/>
        </w:rPr>
      </w:pPr>
      <w:r>
        <w:rPr>
          <w:b/>
        </w:rPr>
        <w:t>MAY 2021</w:t>
      </w:r>
    </w:p>
    <w:p w14:paraId="608AA58C">
      <w:pPr>
        <w:spacing w:line="240" w:lineRule="auto"/>
        <w:ind w:firstLine="0"/>
        <w:jc w:val="left"/>
        <w:rPr>
          <w:b/>
        </w:rPr>
      </w:pPr>
      <w:r>
        <w:rPr>
          <w:b/>
        </w:rPr>
        <w:t>Main Supervisor</w:t>
      </w:r>
      <w:r>
        <w:rPr>
          <w:b/>
        </w:rPr>
        <w:tab/>
      </w:r>
      <w:r>
        <w:rPr>
          <w:b/>
        </w:rPr>
        <w:t>:</w:t>
      </w:r>
      <w:r>
        <w:rPr>
          <w:b/>
        </w:rPr>
        <w:tab/>
      </w:r>
      <w:r>
        <w:rPr>
          <w:b/>
        </w:rPr>
        <w:t>Professor Zainudin Bachok, Ph.D</w:t>
      </w:r>
    </w:p>
    <w:p w14:paraId="41FDE23F">
      <w:pPr>
        <w:spacing w:line="240" w:lineRule="auto"/>
        <w:ind w:firstLine="0"/>
        <w:jc w:val="left"/>
        <w:rPr>
          <w:b/>
        </w:rPr>
      </w:pPr>
      <w:r>
        <w:rPr>
          <w:b/>
        </w:rPr>
        <w:t>Co-Supervisor</w:t>
      </w:r>
      <w:r>
        <w:rPr>
          <w:b/>
        </w:rPr>
        <w:tab/>
      </w:r>
      <w:r>
        <w:rPr>
          <w:b/>
        </w:rPr>
        <w:t>:</w:t>
      </w:r>
      <w:r>
        <w:rPr>
          <w:b/>
        </w:rPr>
        <w:tab/>
      </w:r>
      <w:r>
        <w:rPr>
          <w:b/>
        </w:rPr>
        <w:t>Izwandy Idris, Ph.D</w:t>
      </w:r>
    </w:p>
    <w:p w14:paraId="43DD646D">
      <w:pPr>
        <w:ind w:firstLine="0"/>
        <w:jc w:val="left"/>
        <w:rPr>
          <w:b/>
        </w:rPr>
      </w:pPr>
      <w:r>
        <w:rPr>
          <w:b/>
        </w:rPr>
        <w:t>School/Institute</w:t>
      </w:r>
      <w:r>
        <w:rPr>
          <w:b/>
        </w:rPr>
        <w:tab/>
      </w:r>
      <w:r>
        <w:rPr>
          <w:b/>
        </w:rPr>
        <w:t>:</w:t>
      </w:r>
      <w:r>
        <w:rPr>
          <w:b/>
        </w:rPr>
        <w:tab/>
      </w:r>
      <w:r>
        <w:rPr>
          <w:b/>
        </w:rPr>
        <w:t>Institute of Oceanography and Environment</w:t>
      </w:r>
    </w:p>
    <w:p w14:paraId="1F6285C3">
      <w:pPr>
        <w:rPr>
          <w:bCs/>
          <w:lang w:val="en-GB"/>
        </w:rPr>
      </w:pPr>
      <w:r>
        <w:rPr>
          <w:lang w:val="en-US"/>
        </w:rPr>
        <w:t xml:space="preserve">Fouling polychaetes from genus </w:t>
      </w:r>
      <w:r>
        <w:rPr>
          <w:i/>
          <w:lang w:val="en-GB"/>
        </w:rPr>
        <w:t xml:space="preserve">Ficopomatus </w:t>
      </w:r>
      <w:r>
        <w:rPr>
          <w:lang w:val="en-GB"/>
        </w:rPr>
        <w:t>are known to give adverse impacts to human activities through fouling</w:t>
      </w:r>
      <w:r>
        <w:t xml:space="preserve"> on the man-made structures such as ship hulls, seawater intake pipes</w:t>
      </w:r>
      <w:r>
        <w:rPr>
          <w:lang w:val="en-GB"/>
        </w:rPr>
        <w:t xml:space="preserve"> and aquaculture platforms. Various study on fouling pattern of the fouling species has been done worldwide because some</w:t>
      </w:r>
      <w:r>
        <w:rPr>
          <w:bCs/>
          <w:lang w:val="en-US"/>
        </w:rPr>
        <w:t xml:space="preserve"> of the</w:t>
      </w:r>
      <w:r>
        <w:rPr>
          <w:i/>
          <w:lang w:val="en-GB"/>
        </w:rPr>
        <w:t xml:space="preserve"> </w:t>
      </w:r>
      <w:r>
        <w:rPr>
          <w:bCs/>
          <w:lang w:val="en-US"/>
        </w:rPr>
        <w:t xml:space="preserve">species are estuarine invaders, </w:t>
      </w:r>
      <w:r>
        <w:rPr>
          <w:bCs/>
          <w:lang w:val="en-GB"/>
        </w:rPr>
        <w:t>thus become a pest to the environment.</w:t>
      </w:r>
    </w:p>
    <w:p w14:paraId="21B24D5A">
      <w:r>
        <w:rPr>
          <w:lang w:val="en-US"/>
        </w:rPr>
        <w:t>.</w:t>
      </w:r>
      <w:r>
        <w:br w:type="page"/>
      </w:r>
    </w:p>
    <w:p w14:paraId="504E426C">
      <w:pPr>
        <w:spacing w:line="240" w:lineRule="auto"/>
        <w:ind w:firstLine="0"/>
        <w:jc w:val="center"/>
        <w:rPr>
          <w:szCs w:val="24"/>
        </w:rPr>
      </w:pPr>
      <w:r>
        <w:rPr>
          <w:szCs w:val="24"/>
        </w:rPr>
        <w:t>Abstrak tesis yang dikemukakan kepada Senat Universiti Malaysia Terengganu sebagai memenuhi keperluan untuk Ijazah Doktor Falsafah</w:t>
      </w:r>
    </w:p>
    <w:p w14:paraId="65570312">
      <w:pPr>
        <w:spacing w:line="240" w:lineRule="auto"/>
        <w:ind w:firstLine="0"/>
        <w:jc w:val="center"/>
        <w:rPr>
          <w:b/>
          <w:szCs w:val="24"/>
        </w:rPr>
      </w:pPr>
      <w:r>
        <w:rPr>
          <w:b/>
          <w:szCs w:val="24"/>
        </w:rPr>
        <w:t>TAJUK</w:t>
      </w:r>
    </w:p>
    <w:p w14:paraId="561DC193">
      <w:pPr>
        <w:ind w:firstLine="0"/>
        <w:jc w:val="center"/>
        <w:rPr>
          <w:b/>
          <w:szCs w:val="24"/>
        </w:rPr>
      </w:pPr>
      <w:r>
        <w:rPr>
          <w:b/>
          <w:szCs w:val="24"/>
        </w:rPr>
        <w:t>NAMA PENUH</w:t>
      </w:r>
    </w:p>
    <w:p w14:paraId="4E97FDCB">
      <w:pPr>
        <w:ind w:firstLine="0"/>
        <w:jc w:val="center"/>
        <w:rPr>
          <w:b/>
          <w:szCs w:val="24"/>
        </w:rPr>
      </w:pPr>
      <w:r>
        <w:rPr>
          <w:b/>
          <w:szCs w:val="24"/>
        </w:rPr>
        <w:t>MEI 2021</w:t>
      </w:r>
    </w:p>
    <w:p w14:paraId="37F022F9">
      <w:pPr>
        <w:spacing w:line="240" w:lineRule="auto"/>
        <w:ind w:firstLine="0"/>
        <w:jc w:val="left"/>
        <w:rPr>
          <w:b/>
          <w:szCs w:val="24"/>
        </w:rPr>
      </w:pPr>
      <w:r>
        <w:rPr>
          <w:b/>
          <w:szCs w:val="24"/>
        </w:rPr>
        <w:t>Penyelia</w:t>
      </w:r>
      <w:r>
        <w:rPr>
          <w:b/>
          <w:szCs w:val="24"/>
        </w:rPr>
        <w:tab/>
      </w:r>
      <w:r>
        <w:rPr>
          <w:b/>
          <w:szCs w:val="24"/>
        </w:rPr>
        <w:tab/>
      </w:r>
      <w:r>
        <w:rPr>
          <w:b/>
          <w:szCs w:val="24"/>
        </w:rPr>
        <w:tab/>
      </w:r>
      <w:r>
        <w:rPr>
          <w:b/>
          <w:szCs w:val="24"/>
        </w:rPr>
        <w:t>:</w:t>
      </w:r>
      <w:r>
        <w:rPr>
          <w:b/>
          <w:szCs w:val="24"/>
        </w:rPr>
        <w:tab/>
      </w:r>
      <w:r>
        <w:rPr>
          <w:b/>
          <w:szCs w:val="24"/>
        </w:rPr>
        <w:t>Profesor Zainudin Bachok, Ph.D</w:t>
      </w:r>
    </w:p>
    <w:p w14:paraId="127A7636">
      <w:pPr>
        <w:spacing w:line="240" w:lineRule="auto"/>
        <w:ind w:firstLine="0"/>
        <w:jc w:val="left"/>
        <w:rPr>
          <w:b/>
          <w:szCs w:val="24"/>
        </w:rPr>
      </w:pPr>
      <w:r>
        <w:rPr>
          <w:b/>
          <w:szCs w:val="24"/>
        </w:rPr>
        <w:t>Penyelia Bersama</w:t>
      </w:r>
      <w:r>
        <w:rPr>
          <w:b/>
          <w:szCs w:val="24"/>
        </w:rPr>
        <w:tab/>
      </w:r>
      <w:r>
        <w:rPr>
          <w:b/>
          <w:szCs w:val="24"/>
        </w:rPr>
        <w:tab/>
      </w:r>
      <w:r>
        <w:rPr>
          <w:b/>
          <w:szCs w:val="24"/>
        </w:rPr>
        <w:t>:</w:t>
      </w:r>
      <w:r>
        <w:rPr>
          <w:b/>
          <w:szCs w:val="24"/>
        </w:rPr>
        <w:tab/>
      </w:r>
      <w:r>
        <w:rPr>
          <w:b/>
          <w:szCs w:val="24"/>
        </w:rPr>
        <w:t>Izwandy Idris, Ph.D</w:t>
      </w:r>
    </w:p>
    <w:p w14:paraId="7F15C197">
      <w:pPr>
        <w:ind w:firstLine="0"/>
        <w:jc w:val="left"/>
        <w:rPr>
          <w:b/>
          <w:szCs w:val="24"/>
          <w:lang w:val="fr-FR"/>
        </w:rPr>
      </w:pPr>
      <w:r>
        <w:rPr>
          <w:b/>
          <w:szCs w:val="24"/>
          <w:lang w:val="fr-FR"/>
        </w:rPr>
        <w:t>Pusat Pengajian/Institut</w:t>
      </w:r>
      <w:r>
        <w:rPr>
          <w:b/>
          <w:szCs w:val="24"/>
          <w:lang w:val="fr-FR"/>
        </w:rPr>
        <w:tab/>
      </w:r>
      <w:r>
        <w:rPr>
          <w:b/>
          <w:szCs w:val="24"/>
          <w:lang w:val="fr-FR"/>
        </w:rPr>
        <w:t xml:space="preserve">: </w:t>
      </w:r>
      <w:r>
        <w:rPr>
          <w:b/>
          <w:szCs w:val="24"/>
          <w:lang w:val="fr-FR"/>
        </w:rPr>
        <w:tab/>
      </w:r>
      <w:r>
        <w:rPr>
          <w:b/>
          <w:szCs w:val="24"/>
          <w:lang w:val="fr-FR"/>
        </w:rPr>
        <w:t>Institut Oseanografi dan Sekitaran</w:t>
      </w:r>
    </w:p>
    <w:p w14:paraId="00B0C51B">
      <w:pPr>
        <w:rPr>
          <w:lang w:val="fr-FR"/>
        </w:rPr>
      </w:pPr>
      <w:r>
        <w:rPr>
          <w:lang w:val="fr-FR"/>
        </w:rPr>
        <w:t xml:space="preserve">Poliket fouling dari genus </w:t>
      </w:r>
      <w:r>
        <w:rPr>
          <w:i/>
          <w:lang w:val="fr-FR"/>
        </w:rPr>
        <w:t>Ficopomatus</w:t>
      </w:r>
      <w:r>
        <w:rPr>
          <w:lang w:val="fr-FR"/>
        </w:rPr>
        <w:t xml:space="preserve"> diketahui memberi kesan buruk kepada aktiviti manusia melalui fouling pada struktur buatan manusia seperti kapal kapal, saluran pengambilan air laut dan platform akuakultur. Pelbagai kajian tentang corak fouling bagi perspex fouling telah dilakukan di seluruh dunia kerana sesetengah perspex adalah penceroboh muara sehingga menjadi perosak kepada alam sekitar.</w:t>
      </w:r>
    </w:p>
    <w:p w14:paraId="18864B0B">
      <w:pPr>
        <w:rPr>
          <w:lang w:val="fr-FR"/>
        </w:rPr>
      </w:pPr>
      <w:r>
        <w:rPr>
          <w:lang w:val="fr-FR"/>
        </w:rPr>
        <w:t xml:space="preserve"> </w:t>
      </w:r>
      <w:r>
        <w:rPr>
          <w:lang w:val="fr-FR"/>
        </w:rPr>
        <w:br w:type="page"/>
      </w:r>
    </w:p>
    <w:p w14:paraId="72F99B3E">
      <w:pPr>
        <w:pStyle w:val="32"/>
      </w:pPr>
      <w:bookmarkStart w:id="4" w:name="_Toc531856803"/>
      <w:bookmarkStart w:id="5" w:name="_Toc31206701"/>
      <w:r>
        <w:t>ACKNOWLEDGEMENT</w:t>
      </w:r>
      <w:bookmarkEnd w:id="4"/>
      <w:r>
        <w:t>S</w:t>
      </w:r>
      <w:bookmarkEnd w:id="5"/>
    </w:p>
    <w:p w14:paraId="6CC59258">
      <w:pPr>
        <w:rPr>
          <w:rFonts w:cs="Arial"/>
          <w:lang w:val="en-GB"/>
        </w:rPr>
      </w:pPr>
      <w:r>
        <w:rPr>
          <w:rFonts w:cs="Arial"/>
          <w:lang w:val="en-GB"/>
        </w:rPr>
        <w:t>Alhamdulillah thanks to Allah S.W.T for giving blessings, good health and strength to complete my study. Millions of thanks to my beloved parents for their understanding, endless love, courage, financial support and everything. My gratitude and special appreciation goes to my supervisor and co-supervisor for their guidelines, advice, support, patience, unlimited creative ideas and constructive criticism. Special thanks to INOS staffs for corresponding sincerely, tolerating with my requests and provide facilities during laboratory work periods to smoothen my journey in completing this study. I would also like to thank my laboratory mates as well as the rest of INOS postgraduate students who helped me in many ways and encouraged me throughout this project. May Allah’s blessings always with them. Thank you</w:t>
      </w:r>
    </w:p>
    <w:p w14:paraId="728C2317">
      <w:pPr>
        <w:rPr>
          <w:rFonts w:cs="Arial"/>
          <w:lang w:val="en-GB"/>
        </w:rPr>
      </w:pPr>
      <w:r>
        <w:br w:type="page"/>
      </w:r>
    </w:p>
    <w:p w14:paraId="052B2391">
      <w:pPr>
        <w:pStyle w:val="32"/>
        <w:jc w:val="left"/>
      </w:pPr>
      <w:bookmarkStart w:id="6" w:name="_Toc531856804"/>
      <w:bookmarkStart w:id="7" w:name="_Toc31206702"/>
      <w:r>
        <w:t>APPROVAL</w:t>
      </w:r>
      <w:bookmarkEnd w:id="6"/>
      <w:r>
        <w:t>S</w:t>
      </w:r>
      <w:bookmarkEnd w:id="7"/>
    </w:p>
    <w:p w14:paraId="63002F0A">
      <w:pPr>
        <w:pStyle w:val="36"/>
        <w:spacing w:after="0"/>
      </w:pPr>
      <w:r>
        <w:t>I certify that an Examination Committee has met on X</w:t>
      </w:r>
      <w:r>
        <w:rPr>
          <w:vertAlign w:val="superscript"/>
        </w:rPr>
        <w:t>XX</w:t>
      </w:r>
      <w:r>
        <w:t xml:space="preserve"> Month 2021 to conduct the final examination of Full Name, on her Doctor of Philosophy thesis entitled </w:t>
      </w:r>
      <w:r>
        <w:rPr>
          <w:b/>
        </w:rPr>
        <w:t>“Title”</w:t>
      </w:r>
      <w:r>
        <w:t xml:space="preserve"> in accordance with the regulations approved by the Senate of Universiti Malaysia Terengganu. The Committee recommends that the candidate be awarded the relevant degree. The members of the Examination Committee are as follows:</w:t>
      </w:r>
    </w:p>
    <w:p w14:paraId="191989C6">
      <w:pPr>
        <w:pStyle w:val="36"/>
        <w:spacing w:after="0"/>
      </w:pPr>
    </w:p>
    <w:p w14:paraId="03C71D11">
      <w:pPr>
        <w:pStyle w:val="36"/>
        <w:spacing w:after="0"/>
      </w:pPr>
    </w:p>
    <w:p w14:paraId="08B2C821">
      <w:pPr>
        <w:pStyle w:val="36"/>
        <w:spacing w:after="0"/>
      </w:pPr>
    </w:p>
    <w:p w14:paraId="4DB4613F">
      <w:pPr>
        <w:pStyle w:val="36"/>
        <w:spacing w:after="0"/>
      </w:pPr>
      <w:r>
        <w:t>………………………, Ph.D</w:t>
      </w:r>
    </w:p>
    <w:p w14:paraId="1C037DC3">
      <w:pPr>
        <w:pStyle w:val="36"/>
        <w:spacing w:after="0"/>
      </w:pPr>
      <w:r>
        <w:t>Associate Professor,</w:t>
      </w:r>
    </w:p>
    <w:p w14:paraId="4CFC6D71">
      <w:pPr>
        <w:pStyle w:val="36"/>
        <w:spacing w:after="0"/>
      </w:pPr>
      <w:r>
        <w:t>School / Institute,</w:t>
      </w:r>
    </w:p>
    <w:p w14:paraId="0AFF6C75">
      <w:pPr>
        <w:pStyle w:val="36"/>
        <w:spacing w:after="0"/>
      </w:pPr>
      <w:r>
        <w:t>Universiti Malaysia Terengganu.</w:t>
      </w:r>
    </w:p>
    <w:p w14:paraId="03F08745">
      <w:pPr>
        <w:pStyle w:val="36"/>
        <w:spacing w:after="0"/>
      </w:pPr>
      <w:r>
        <w:t>(Chairperson)</w:t>
      </w:r>
    </w:p>
    <w:p w14:paraId="3D820F79">
      <w:pPr>
        <w:pStyle w:val="36"/>
        <w:spacing w:after="0"/>
      </w:pPr>
    </w:p>
    <w:p w14:paraId="419871A5">
      <w:pPr>
        <w:pStyle w:val="36"/>
        <w:spacing w:after="0"/>
      </w:pPr>
    </w:p>
    <w:p w14:paraId="104C94DF">
      <w:pPr>
        <w:pStyle w:val="36"/>
        <w:spacing w:after="0"/>
      </w:pPr>
      <w:r>
        <w:t>………………………., Ph.D</w:t>
      </w:r>
    </w:p>
    <w:p w14:paraId="64F7DEE4">
      <w:pPr>
        <w:pStyle w:val="36"/>
        <w:spacing w:after="0"/>
      </w:pPr>
      <w:r>
        <w:t>Associate Professor,</w:t>
      </w:r>
    </w:p>
    <w:p w14:paraId="142EAD4B">
      <w:pPr>
        <w:pStyle w:val="36"/>
        <w:spacing w:after="0"/>
      </w:pPr>
      <w:r>
        <w:t>School / Institute,</w:t>
      </w:r>
    </w:p>
    <w:p w14:paraId="5DBACF44">
      <w:pPr>
        <w:pStyle w:val="36"/>
        <w:spacing w:after="0"/>
      </w:pPr>
      <w:r>
        <w:t>Universiti Malaysia Terengganu.</w:t>
      </w:r>
    </w:p>
    <w:p w14:paraId="62AE464F">
      <w:pPr>
        <w:pStyle w:val="36"/>
        <w:spacing w:after="0"/>
      </w:pPr>
      <w:r>
        <w:t>(Internal Examiner)</w:t>
      </w:r>
    </w:p>
    <w:p w14:paraId="52CC2009">
      <w:pPr>
        <w:pStyle w:val="36"/>
        <w:spacing w:after="0"/>
      </w:pPr>
    </w:p>
    <w:p w14:paraId="7BF5E337">
      <w:pPr>
        <w:pStyle w:val="36"/>
        <w:spacing w:after="0"/>
      </w:pPr>
    </w:p>
    <w:p w14:paraId="231AAF0A">
      <w:pPr>
        <w:pStyle w:val="36"/>
        <w:spacing w:after="0"/>
      </w:pPr>
      <w:r>
        <w:t>………………………., Ph.D</w:t>
      </w:r>
    </w:p>
    <w:p w14:paraId="51B9E86D">
      <w:pPr>
        <w:pStyle w:val="36"/>
        <w:spacing w:after="0"/>
      </w:pPr>
      <w:r>
        <w:t>Associate Professor,</w:t>
      </w:r>
    </w:p>
    <w:p w14:paraId="6416769C">
      <w:pPr>
        <w:pStyle w:val="36"/>
        <w:spacing w:after="0"/>
      </w:pPr>
      <w:r>
        <w:t>School / Institute,</w:t>
      </w:r>
    </w:p>
    <w:p w14:paraId="4CD136C8">
      <w:pPr>
        <w:pStyle w:val="36"/>
        <w:spacing w:after="0"/>
      </w:pPr>
      <w:r>
        <w:t>University.</w:t>
      </w:r>
    </w:p>
    <w:p w14:paraId="112F7704">
      <w:pPr>
        <w:pStyle w:val="36"/>
        <w:spacing w:after="0"/>
      </w:pPr>
      <w:r>
        <w:t>(External Examiner 1)</w:t>
      </w:r>
    </w:p>
    <w:p w14:paraId="64F59E8E">
      <w:pPr>
        <w:pStyle w:val="36"/>
        <w:spacing w:after="0"/>
      </w:pPr>
    </w:p>
    <w:p w14:paraId="3DD0A014">
      <w:pPr>
        <w:pStyle w:val="36"/>
        <w:spacing w:after="0"/>
      </w:pPr>
    </w:p>
    <w:p w14:paraId="0799E7BA">
      <w:pPr>
        <w:pStyle w:val="36"/>
        <w:spacing w:after="0"/>
      </w:pPr>
      <w:r>
        <w:t>………………………., Ph.D</w:t>
      </w:r>
    </w:p>
    <w:p w14:paraId="365B707C">
      <w:pPr>
        <w:pStyle w:val="36"/>
        <w:spacing w:after="0"/>
      </w:pPr>
      <w:r>
        <w:t>Professor,</w:t>
      </w:r>
    </w:p>
    <w:p w14:paraId="6CF71B70">
      <w:pPr>
        <w:pStyle w:val="36"/>
        <w:spacing w:after="0"/>
      </w:pPr>
      <w:r>
        <w:t>School / Institute,</w:t>
      </w:r>
    </w:p>
    <w:p w14:paraId="5EE48216">
      <w:pPr>
        <w:pStyle w:val="36"/>
        <w:spacing w:after="0"/>
      </w:pPr>
      <w:r>
        <w:t>University.</w:t>
      </w:r>
    </w:p>
    <w:p w14:paraId="7F5F5D21">
      <w:pPr>
        <w:pStyle w:val="36"/>
        <w:spacing w:after="0"/>
      </w:pPr>
      <w:r>
        <w:t>(External Examiner 2)</w:t>
      </w:r>
    </w:p>
    <w:p w14:paraId="0884C4B6">
      <w:pPr>
        <w:pStyle w:val="36"/>
        <w:spacing w:after="0"/>
      </w:pPr>
    </w:p>
    <w:p w14:paraId="687B2832">
      <w:pPr>
        <w:pStyle w:val="36"/>
        <w:spacing w:after="0"/>
      </w:pPr>
    </w:p>
    <w:p w14:paraId="57C1FB33">
      <w:pPr>
        <w:pStyle w:val="36"/>
        <w:spacing w:after="0"/>
      </w:pPr>
    </w:p>
    <w:p w14:paraId="47CEC917">
      <w:pPr>
        <w:pStyle w:val="36"/>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30550F8">
      <w:pPr>
        <w:pStyle w:val="36"/>
        <w:spacing w:after="0"/>
        <w:rPr>
          <w:b/>
        </w:rPr>
      </w:pPr>
      <w:r>
        <w:rPr>
          <w:b/>
        </w:rPr>
        <w:t xml:space="preserve">MOHD FADZIL MOHD AKHIR, </w:t>
      </w:r>
    </w:p>
    <w:p w14:paraId="5E001D39">
      <w:pPr>
        <w:pStyle w:val="36"/>
        <w:spacing w:after="0"/>
        <w:rPr>
          <w:b/>
        </w:rPr>
      </w:pPr>
      <w:r>
        <w:rPr>
          <w:b/>
        </w:rPr>
        <w:t>Ph.D</w:t>
      </w:r>
    </w:p>
    <w:p w14:paraId="456DF976">
      <w:pPr>
        <w:pStyle w:val="36"/>
        <w:spacing w:after="0"/>
      </w:pPr>
      <w:r>
        <w:t>Professor/ Director</w:t>
      </w:r>
    </w:p>
    <w:p w14:paraId="2707F0F8">
      <w:pPr>
        <w:pStyle w:val="36"/>
        <w:spacing w:after="0"/>
      </w:pPr>
      <w:r>
        <w:t xml:space="preserve">Institute of Oceanography and Environment </w:t>
      </w:r>
    </w:p>
    <w:p w14:paraId="76B43068">
      <w:pPr>
        <w:pStyle w:val="36"/>
        <w:spacing w:after="0"/>
      </w:pPr>
      <w:r>
        <w:t xml:space="preserve">Universiti Malaysia Terengganu </w:t>
      </w:r>
    </w:p>
    <w:p w14:paraId="79B20F92">
      <w:pPr>
        <w:pStyle w:val="36"/>
        <w:spacing w:after="0"/>
      </w:pPr>
    </w:p>
    <w:p w14:paraId="3F0C55BE">
      <w:pPr>
        <w:spacing w:before="0" w:after="240" w:line="240" w:lineRule="auto"/>
        <w:ind w:firstLine="0"/>
        <w:rPr>
          <w:rFonts w:cs="Times New Roman"/>
        </w:rPr>
      </w:pPr>
      <w:r>
        <w:rPr>
          <w:rFonts w:cs="Times New Roman"/>
        </w:rPr>
        <w:t>Date</w:t>
      </w:r>
    </w:p>
    <w:p w14:paraId="38DD1473">
      <w:pPr>
        <w:pStyle w:val="32"/>
        <w:sectPr>
          <w:headerReference r:id="rId8" w:type="first"/>
          <w:footerReference r:id="rId10" w:type="first"/>
          <w:headerReference r:id="rId7" w:type="default"/>
          <w:footerReference r:id="rId9" w:type="default"/>
          <w:pgSz w:w="11906" w:h="16838"/>
          <w:pgMar w:top="1418" w:right="1418" w:bottom="1418" w:left="2268" w:header="709" w:footer="709" w:gutter="0"/>
          <w:pgNumType w:fmt="lowerRoman" w:start="1"/>
          <w:cols w:space="708" w:num="1"/>
          <w:titlePg/>
          <w:docGrid w:linePitch="360" w:charSpace="0"/>
        </w:sectPr>
      </w:pPr>
    </w:p>
    <w:p w14:paraId="1E799D3D">
      <w:pPr>
        <w:spacing w:before="0" w:after="0" w:line="240" w:lineRule="auto"/>
        <w:ind w:firstLine="0"/>
        <w:rPr>
          <w:rFonts w:cs="Arial"/>
        </w:rPr>
      </w:pPr>
      <w:r>
        <w:rPr>
          <w:rFonts w:cs="Arial"/>
        </w:rPr>
        <w:t>This thesis has been accepted by the Senate of Universiti Malaysia Terengganu in fulfilment of the requirement for the degree of Master of Science.</w:t>
      </w:r>
    </w:p>
    <w:p w14:paraId="3A91FEC2">
      <w:pPr>
        <w:spacing w:before="0" w:after="0" w:line="240" w:lineRule="auto"/>
        <w:rPr>
          <w:rFonts w:cs="Arial"/>
        </w:rPr>
      </w:pPr>
    </w:p>
    <w:p w14:paraId="0DE72AE7">
      <w:pPr>
        <w:spacing w:before="0" w:after="0" w:line="240" w:lineRule="auto"/>
        <w:rPr>
          <w:rFonts w:cs="Arial"/>
        </w:rPr>
      </w:pPr>
    </w:p>
    <w:p w14:paraId="78658BE6">
      <w:pPr>
        <w:spacing w:before="0" w:after="0" w:line="240" w:lineRule="auto"/>
        <w:rPr>
          <w:rFonts w:cs="Arial"/>
        </w:rPr>
      </w:pPr>
    </w:p>
    <w:p w14:paraId="6AB4E84B">
      <w:pPr>
        <w:spacing w:before="0" w:after="0" w:line="240" w:lineRule="auto"/>
        <w:rPr>
          <w:rFonts w:cs="Arial"/>
        </w:rPr>
      </w:pPr>
    </w:p>
    <w:p w14:paraId="39407B42">
      <w:pPr>
        <w:spacing w:before="0" w:after="0" w:line="240" w:lineRule="auto"/>
        <w:rPr>
          <w:rFonts w:cs="Arial"/>
        </w:rPr>
      </w:pPr>
    </w:p>
    <w:p w14:paraId="79C57009">
      <w:pPr>
        <w:spacing w:before="0" w:after="0" w:line="240" w:lineRule="auto"/>
        <w:rPr>
          <w:rFonts w:cs="Arial"/>
        </w:rPr>
      </w:pPr>
    </w:p>
    <w:p w14:paraId="2667FA0A">
      <w:pPr>
        <w:pStyle w:val="36"/>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DF01357">
      <w:pPr>
        <w:pStyle w:val="36"/>
        <w:spacing w:after="0"/>
        <w:rPr>
          <w:b/>
        </w:rPr>
      </w:pPr>
      <w:r>
        <w:rPr>
          <w:b/>
        </w:rPr>
        <w:t xml:space="preserve">MOHD FADZIL MOHD AKHIR, </w:t>
      </w:r>
    </w:p>
    <w:p w14:paraId="7E22FC45">
      <w:pPr>
        <w:pStyle w:val="36"/>
        <w:spacing w:after="0"/>
        <w:rPr>
          <w:b/>
        </w:rPr>
      </w:pPr>
      <w:r>
        <w:rPr>
          <w:b/>
        </w:rPr>
        <w:t>Ph.D</w:t>
      </w:r>
    </w:p>
    <w:p w14:paraId="1F34D316">
      <w:pPr>
        <w:pStyle w:val="36"/>
        <w:spacing w:after="0"/>
      </w:pPr>
      <w:r>
        <w:t>Professor/ Director</w:t>
      </w:r>
    </w:p>
    <w:p w14:paraId="4892BBBF">
      <w:pPr>
        <w:pStyle w:val="36"/>
        <w:spacing w:after="0"/>
      </w:pPr>
      <w:r>
        <w:t xml:space="preserve">Institute of Oceanography and Environment </w:t>
      </w:r>
    </w:p>
    <w:p w14:paraId="4039768A">
      <w:pPr>
        <w:pStyle w:val="36"/>
        <w:spacing w:after="0"/>
      </w:pPr>
      <w:r>
        <w:t xml:space="preserve">Universiti Malaysia Terengganu </w:t>
      </w:r>
    </w:p>
    <w:p w14:paraId="7785520A">
      <w:pPr>
        <w:pStyle w:val="36"/>
        <w:spacing w:after="0"/>
      </w:pPr>
    </w:p>
    <w:p w14:paraId="50A93587">
      <w:pPr>
        <w:pStyle w:val="36"/>
        <w:spacing w:after="0"/>
      </w:pPr>
      <w:r>
        <w:t>Date:</w:t>
      </w:r>
    </w:p>
    <w:p w14:paraId="06776B77">
      <w:pPr>
        <w:pStyle w:val="32"/>
      </w:pPr>
      <w:r>
        <w:br w:type="page"/>
      </w:r>
    </w:p>
    <w:p w14:paraId="2E626B87">
      <w:pPr>
        <w:pStyle w:val="32"/>
        <w:jc w:val="left"/>
      </w:pPr>
      <w:bookmarkStart w:id="8" w:name="_Toc531856805"/>
      <w:bookmarkStart w:id="9" w:name="_Toc31206703"/>
      <w:r>
        <w:t>DEC</w:t>
      </w:r>
      <w:r>
        <w:rPr>
          <w:rFonts w:hint="default"/>
          <w:lang w:val="en-MY"/>
        </w:rPr>
        <w:t>L</w:t>
      </w:r>
      <w:r>
        <w:t>A</w:t>
      </w:r>
      <w:r>
        <w:rPr>
          <w:rFonts w:hint="default"/>
          <w:lang w:val="en-MY"/>
        </w:rPr>
        <w:t>R</w:t>
      </w:r>
      <w:bookmarkStart w:id="70" w:name="_GoBack"/>
      <w:bookmarkEnd w:id="70"/>
      <w:r>
        <w:t>ATION</w:t>
      </w:r>
      <w:bookmarkEnd w:id="8"/>
      <w:bookmarkEnd w:id="9"/>
    </w:p>
    <w:p w14:paraId="10C3F5D5">
      <w:pPr>
        <w:pStyle w:val="36"/>
        <w:spacing w:after="0"/>
      </w:pPr>
      <w:r>
        <w:t>I hereby declare that the thesis is based on my original work except for quotations and citations which have been duly acknowledged. I also declare that it has not been previously or concurrently submitted for any other degree at UMT or other institutions.</w:t>
      </w:r>
    </w:p>
    <w:p w14:paraId="48BAB369">
      <w:pPr>
        <w:pStyle w:val="36"/>
        <w:spacing w:after="0"/>
      </w:pPr>
    </w:p>
    <w:p w14:paraId="3D81A47A">
      <w:pPr>
        <w:pStyle w:val="36"/>
        <w:spacing w:after="0"/>
      </w:pPr>
    </w:p>
    <w:p w14:paraId="318FB44A">
      <w:pPr>
        <w:pStyle w:val="36"/>
        <w:spacing w:after="0"/>
      </w:pPr>
    </w:p>
    <w:p w14:paraId="710437CC">
      <w:pPr>
        <w:pStyle w:val="36"/>
        <w:spacing w:after="0"/>
      </w:pPr>
    </w:p>
    <w:p w14:paraId="49DD80CC">
      <w:pPr>
        <w:pStyle w:val="36"/>
        <w:spacing w:after="0"/>
      </w:pPr>
    </w:p>
    <w:p w14:paraId="51A2FD55">
      <w:pPr>
        <w:pStyle w:val="36"/>
        <w:spacing w:after="0"/>
      </w:pPr>
    </w:p>
    <w:p w14:paraId="74DD7CF1">
      <w:pPr>
        <w:pStyle w:val="36"/>
        <w:spacing w:after="0"/>
        <w:rPr>
          <w:u w:val="single"/>
        </w:rPr>
      </w:pPr>
      <w:r>
        <w:rPr>
          <w:u w:val="single"/>
        </w:rPr>
        <w:tab/>
      </w:r>
      <w:r>
        <w:rPr>
          <w:u w:val="single"/>
        </w:rPr>
        <w:tab/>
      </w:r>
      <w:r>
        <w:rPr>
          <w:u w:val="single"/>
        </w:rPr>
        <w:tab/>
      </w:r>
      <w:r>
        <w:rPr>
          <w:u w:val="single"/>
        </w:rPr>
        <w:tab/>
      </w:r>
      <w:r>
        <w:rPr>
          <w:u w:val="single"/>
        </w:rPr>
        <w:tab/>
      </w:r>
    </w:p>
    <w:p w14:paraId="700F2C4C">
      <w:pPr>
        <w:pStyle w:val="36"/>
        <w:spacing w:after="0"/>
      </w:pPr>
    </w:p>
    <w:p w14:paraId="11235E77">
      <w:pPr>
        <w:pStyle w:val="36"/>
        <w:spacing w:after="0"/>
        <w:rPr>
          <w:u w:val="single"/>
        </w:rPr>
      </w:pPr>
      <w:r>
        <w:t>FULL NAME</w:t>
      </w:r>
    </w:p>
    <w:p w14:paraId="14EBC2A4">
      <w:pPr>
        <w:spacing w:line="240" w:lineRule="auto"/>
        <w:ind w:firstLine="0"/>
        <w:rPr>
          <w:rFonts w:cs="Times New Roman"/>
        </w:rPr>
      </w:pPr>
      <w:r>
        <w:rPr>
          <w:rFonts w:cs="Times New Roman"/>
        </w:rPr>
        <w:t>Date:</w:t>
      </w:r>
    </w:p>
    <w:p w14:paraId="3396C507">
      <w:pPr>
        <w:spacing w:line="240" w:lineRule="auto"/>
      </w:pPr>
    </w:p>
    <w:p w14:paraId="3A1160E7">
      <w:pPr>
        <w:spacing w:line="240" w:lineRule="auto"/>
      </w:pPr>
    </w:p>
    <w:p w14:paraId="47BF6312">
      <w:pPr>
        <w:spacing w:line="240" w:lineRule="auto"/>
      </w:pPr>
    </w:p>
    <w:p w14:paraId="14488BA0"/>
    <w:p w14:paraId="3E2123AF">
      <w:pPr>
        <w:pStyle w:val="32"/>
      </w:pPr>
      <w:r>
        <w:br w:type="page"/>
      </w:r>
    </w:p>
    <w:p w14:paraId="1862D102">
      <w:pPr>
        <w:pStyle w:val="32"/>
      </w:pPr>
      <w:bookmarkStart w:id="10" w:name="_Toc531856806"/>
      <w:bookmarkStart w:id="11" w:name="_Toc31206704"/>
      <w:r>
        <w:t>TABLE OF CONTENTS</w:t>
      </w:r>
      <w:bookmarkEnd w:id="10"/>
      <w:bookmarkEnd w:id="11"/>
    </w:p>
    <w:tbl>
      <w:tblPr>
        <w:tblStyle w:val="12"/>
        <w:tblW w:w="0" w:type="auto"/>
        <w:tblInd w:w="-5" w:type="dxa"/>
        <w:tblLayout w:type="fixed"/>
        <w:tblCellMar>
          <w:top w:w="0" w:type="dxa"/>
          <w:left w:w="108" w:type="dxa"/>
          <w:bottom w:w="0" w:type="dxa"/>
          <w:right w:w="108" w:type="dxa"/>
        </w:tblCellMar>
      </w:tblPr>
      <w:tblGrid>
        <w:gridCol w:w="567"/>
        <w:gridCol w:w="426"/>
        <w:gridCol w:w="6377"/>
        <w:gridCol w:w="822"/>
      </w:tblGrid>
      <w:tr w14:paraId="6DD79183">
        <w:tblPrEx>
          <w:tblCellMar>
            <w:top w:w="0" w:type="dxa"/>
            <w:left w:w="108" w:type="dxa"/>
            <w:bottom w:w="0" w:type="dxa"/>
            <w:right w:w="108" w:type="dxa"/>
          </w:tblCellMar>
        </w:tblPrEx>
        <w:tc>
          <w:tcPr>
            <w:tcW w:w="7370" w:type="dxa"/>
            <w:gridSpan w:val="3"/>
            <w:vAlign w:val="center"/>
          </w:tcPr>
          <w:p w14:paraId="21F90ACD">
            <w:pPr>
              <w:pStyle w:val="36"/>
            </w:pPr>
          </w:p>
        </w:tc>
        <w:tc>
          <w:tcPr>
            <w:tcW w:w="822" w:type="dxa"/>
            <w:vAlign w:val="center"/>
          </w:tcPr>
          <w:p w14:paraId="6A20227A">
            <w:pPr>
              <w:pStyle w:val="36"/>
              <w:jc w:val="right"/>
              <w:rPr>
                <w:b/>
              </w:rPr>
            </w:pPr>
            <w:r>
              <w:rPr>
                <w:b/>
              </w:rPr>
              <w:t>Page</w:t>
            </w:r>
          </w:p>
        </w:tc>
      </w:tr>
      <w:tr w14:paraId="4225DA10">
        <w:tblPrEx>
          <w:tblCellMar>
            <w:top w:w="0" w:type="dxa"/>
            <w:left w:w="108" w:type="dxa"/>
            <w:bottom w:w="0" w:type="dxa"/>
            <w:right w:w="108" w:type="dxa"/>
          </w:tblCellMar>
        </w:tblPrEx>
        <w:tc>
          <w:tcPr>
            <w:tcW w:w="7370" w:type="dxa"/>
            <w:gridSpan w:val="3"/>
            <w:vAlign w:val="center"/>
          </w:tcPr>
          <w:p w14:paraId="01F63DB6">
            <w:pPr>
              <w:pStyle w:val="36"/>
              <w:spacing w:after="0"/>
              <w:rPr>
                <w:b/>
              </w:rPr>
            </w:pPr>
            <w:r>
              <w:rPr>
                <w:b/>
              </w:rPr>
              <w:t>DEDICATION</w:t>
            </w:r>
          </w:p>
        </w:tc>
        <w:tc>
          <w:tcPr>
            <w:tcW w:w="822" w:type="dxa"/>
            <w:vAlign w:val="center"/>
          </w:tcPr>
          <w:p w14:paraId="5EAA30FA">
            <w:pPr>
              <w:pStyle w:val="36"/>
              <w:spacing w:after="0"/>
              <w:jc w:val="right"/>
            </w:pPr>
            <w:r>
              <w:t>ii</w:t>
            </w:r>
          </w:p>
        </w:tc>
      </w:tr>
      <w:tr w14:paraId="73383812">
        <w:tblPrEx>
          <w:tblCellMar>
            <w:top w:w="0" w:type="dxa"/>
            <w:left w:w="108" w:type="dxa"/>
            <w:bottom w:w="0" w:type="dxa"/>
            <w:right w:w="108" w:type="dxa"/>
          </w:tblCellMar>
        </w:tblPrEx>
        <w:tc>
          <w:tcPr>
            <w:tcW w:w="7370" w:type="dxa"/>
            <w:gridSpan w:val="3"/>
            <w:vAlign w:val="center"/>
          </w:tcPr>
          <w:p w14:paraId="412B703A">
            <w:pPr>
              <w:pStyle w:val="36"/>
              <w:spacing w:after="0"/>
              <w:rPr>
                <w:b/>
              </w:rPr>
            </w:pPr>
            <w:r>
              <w:rPr>
                <w:b/>
              </w:rPr>
              <w:t>ABSTRACT</w:t>
            </w:r>
          </w:p>
        </w:tc>
        <w:tc>
          <w:tcPr>
            <w:tcW w:w="822" w:type="dxa"/>
            <w:vAlign w:val="center"/>
          </w:tcPr>
          <w:p w14:paraId="3A7D47CC">
            <w:pPr>
              <w:pStyle w:val="36"/>
              <w:spacing w:after="0"/>
              <w:jc w:val="right"/>
            </w:pPr>
            <w:r>
              <w:t>iii</w:t>
            </w:r>
          </w:p>
        </w:tc>
      </w:tr>
      <w:tr w14:paraId="60F8B942">
        <w:tblPrEx>
          <w:tblCellMar>
            <w:top w:w="0" w:type="dxa"/>
            <w:left w:w="108" w:type="dxa"/>
            <w:bottom w:w="0" w:type="dxa"/>
            <w:right w:w="108" w:type="dxa"/>
          </w:tblCellMar>
        </w:tblPrEx>
        <w:tc>
          <w:tcPr>
            <w:tcW w:w="7370" w:type="dxa"/>
            <w:gridSpan w:val="3"/>
            <w:vAlign w:val="center"/>
          </w:tcPr>
          <w:p w14:paraId="4ECBF802">
            <w:pPr>
              <w:pStyle w:val="36"/>
              <w:spacing w:after="0"/>
              <w:rPr>
                <w:b/>
              </w:rPr>
            </w:pPr>
            <w:r>
              <w:rPr>
                <w:b/>
              </w:rPr>
              <w:t>ABSTRAK</w:t>
            </w:r>
          </w:p>
        </w:tc>
        <w:tc>
          <w:tcPr>
            <w:tcW w:w="822" w:type="dxa"/>
            <w:vAlign w:val="center"/>
          </w:tcPr>
          <w:p w14:paraId="01F64D1B">
            <w:pPr>
              <w:pStyle w:val="36"/>
              <w:spacing w:after="0"/>
              <w:jc w:val="right"/>
            </w:pPr>
            <w:r>
              <w:t>iv</w:t>
            </w:r>
          </w:p>
        </w:tc>
      </w:tr>
      <w:tr w14:paraId="097F67F6">
        <w:tblPrEx>
          <w:tblCellMar>
            <w:top w:w="0" w:type="dxa"/>
            <w:left w:w="108" w:type="dxa"/>
            <w:bottom w:w="0" w:type="dxa"/>
            <w:right w:w="108" w:type="dxa"/>
          </w:tblCellMar>
        </w:tblPrEx>
        <w:tc>
          <w:tcPr>
            <w:tcW w:w="7370" w:type="dxa"/>
            <w:gridSpan w:val="3"/>
            <w:vAlign w:val="center"/>
          </w:tcPr>
          <w:p w14:paraId="40E7F883">
            <w:pPr>
              <w:pStyle w:val="36"/>
              <w:spacing w:after="0"/>
              <w:rPr>
                <w:b/>
              </w:rPr>
            </w:pPr>
            <w:r>
              <w:rPr>
                <w:b/>
              </w:rPr>
              <w:t>ACKNOWLEDGEMENTS</w:t>
            </w:r>
          </w:p>
        </w:tc>
        <w:tc>
          <w:tcPr>
            <w:tcW w:w="822" w:type="dxa"/>
            <w:vAlign w:val="center"/>
          </w:tcPr>
          <w:p w14:paraId="1E359AC6">
            <w:pPr>
              <w:pStyle w:val="36"/>
              <w:spacing w:after="0"/>
              <w:jc w:val="right"/>
            </w:pPr>
            <w:r>
              <w:t>v</w:t>
            </w:r>
          </w:p>
        </w:tc>
      </w:tr>
      <w:tr w14:paraId="56B55FD0">
        <w:tblPrEx>
          <w:tblCellMar>
            <w:top w:w="0" w:type="dxa"/>
            <w:left w:w="108" w:type="dxa"/>
            <w:bottom w:w="0" w:type="dxa"/>
            <w:right w:w="108" w:type="dxa"/>
          </w:tblCellMar>
        </w:tblPrEx>
        <w:tc>
          <w:tcPr>
            <w:tcW w:w="7370" w:type="dxa"/>
            <w:gridSpan w:val="3"/>
            <w:vAlign w:val="center"/>
          </w:tcPr>
          <w:p w14:paraId="77C40D86">
            <w:pPr>
              <w:pStyle w:val="36"/>
              <w:spacing w:after="0"/>
              <w:rPr>
                <w:b/>
              </w:rPr>
            </w:pPr>
            <w:r>
              <w:rPr>
                <w:b/>
              </w:rPr>
              <w:t>APPROVALS</w:t>
            </w:r>
          </w:p>
        </w:tc>
        <w:tc>
          <w:tcPr>
            <w:tcW w:w="822" w:type="dxa"/>
            <w:vAlign w:val="center"/>
          </w:tcPr>
          <w:p w14:paraId="3747C09F">
            <w:pPr>
              <w:pStyle w:val="36"/>
              <w:spacing w:after="0"/>
              <w:jc w:val="right"/>
            </w:pPr>
            <w:r>
              <w:t>vi</w:t>
            </w:r>
          </w:p>
        </w:tc>
      </w:tr>
      <w:tr w14:paraId="746D0A4C">
        <w:tblPrEx>
          <w:tblCellMar>
            <w:top w:w="0" w:type="dxa"/>
            <w:left w:w="108" w:type="dxa"/>
            <w:bottom w:w="0" w:type="dxa"/>
            <w:right w:w="108" w:type="dxa"/>
          </w:tblCellMar>
        </w:tblPrEx>
        <w:tc>
          <w:tcPr>
            <w:tcW w:w="7370" w:type="dxa"/>
            <w:gridSpan w:val="3"/>
            <w:vAlign w:val="center"/>
          </w:tcPr>
          <w:p w14:paraId="0729966B">
            <w:pPr>
              <w:pStyle w:val="36"/>
              <w:spacing w:after="0"/>
              <w:rPr>
                <w:b/>
              </w:rPr>
            </w:pPr>
            <w:r>
              <w:rPr>
                <w:b/>
              </w:rPr>
              <w:t>DECLARATION</w:t>
            </w:r>
          </w:p>
        </w:tc>
        <w:tc>
          <w:tcPr>
            <w:tcW w:w="822" w:type="dxa"/>
            <w:vAlign w:val="center"/>
          </w:tcPr>
          <w:p w14:paraId="617C30E7">
            <w:pPr>
              <w:pStyle w:val="36"/>
              <w:spacing w:after="0"/>
              <w:jc w:val="right"/>
            </w:pPr>
            <w:r>
              <w:t>viii</w:t>
            </w:r>
          </w:p>
        </w:tc>
      </w:tr>
      <w:tr w14:paraId="3EB29FBC">
        <w:tblPrEx>
          <w:tblCellMar>
            <w:top w:w="0" w:type="dxa"/>
            <w:left w:w="108" w:type="dxa"/>
            <w:bottom w:w="0" w:type="dxa"/>
            <w:right w:w="108" w:type="dxa"/>
          </w:tblCellMar>
        </w:tblPrEx>
        <w:tc>
          <w:tcPr>
            <w:tcW w:w="7370" w:type="dxa"/>
            <w:gridSpan w:val="3"/>
            <w:vAlign w:val="center"/>
          </w:tcPr>
          <w:p w14:paraId="1630F388">
            <w:pPr>
              <w:pStyle w:val="36"/>
              <w:spacing w:after="0"/>
              <w:rPr>
                <w:b/>
              </w:rPr>
            </w:pPr>
            <w:r>
              <w:rPr>
                <w:b/>
              </w:rPr>
              <w:t>LIST OF TABLES</w:t>
            </w:r>
          </w:p>
        </w:tc>
        <w:tc>
          <w:tcPr>
            <w:tcW w:w="822" w:type="dxa"/>
            <w:vAlign w:val="center"/>
          </w:tcPr>
          <w:p w14:paraId="6EFB6DDD">
            <w:pPr>
              <w:pStyle w:val="36"/>
              <w:spacing w:after="0"/>
              <w:jc w:val="right"/>
            </w:pPr>
            <w:r>
              <w:t>xi</w:t>
            </w:r>
          </w:p>
        </w:tc>
      </w:tr>
      <w:tr w14:paraId="0E18FC8D">
        <w:tblPrEx>
          <w:tblCellMar>
            <w:top w:w="0" w:type="dxa"/>
            <w:left w:w="108" w:type="dxa"/>
            <w:bottom w:w="0" w:type="dxa"/>
            <w:right w:w="108" w:type="dxa"/>
          </w:tblCellMar>
        </w:tblPrEx>
        <w:tc>
          <w:tcPr>
            <w:tcW w:w="7370" w:type="dxa"/>
            <w:gridSpan w:val="3"/>
            <w:vAlign w:val="center"/>
          </w:tcPr>
          <w:p w14:paraId="65A6D13A">
            <w:pPr>
              <w:pStyle w:val="36"/>
              <w:spacing w:after="0"/>
              <w:rPr>
                <w:b/>
              </w:rPr>
            </w:pPr>
            <w:r>
              <w:rPr>
                <w:b/>
              </w:rPr>
              <w:t>LIST OF FIGURES</w:t>
            </w:r>
          </w:p>
        </w:tc>
        <w:tc>
          <w:tcPr>
            <w:tcW w:w="822" w:type="dxa"/>
            <w:vAlign w:val="center"/>
          </w:tcPr>
          <w:p w14:paraId="4BB5876B">
            <w:pPr>
              <w:pStyle w:val="36"/>
              <w:spacing w:after="0"/>
              <w:jc w:val="right"/>
            </w:pPr>
            <w:r>
              <w:t>xii</w:t>
            </w:r>
          </w:p>
        </w:tc>
      </w:tr>
      <w:tr w14:paraId="18681861">
        <w:tblPrEx>
          <w:tblCellMar>
            <w:top w:w="0" w:type="dxa"/>
            <w:left w:w="108" w:type="dxa"/>
            <w:bottom w:w="0" w:type="dxa"/>
            <w:right w:w="108" w:type="dxa"/>
          </w:tblCellMar>
        </w:tblPrEx>
        <w:tc>
          <w:tcPr>
            <w:tcW w:w="7370" w:type="dxa"/>
            <w:gridSpan w:val="3"/>
            <w:vAlign w:val="center"/>
          </w:tcPr>
          <w:p w14:paraId="6F9D572E">
            <w:pPr>
              <w:pStyle w:val="36"/>
              <w:spacing w:after="0"/>
              <w:rPr>
                <w:b/>
              </w:rPr>
            </w:pPr>
            <w:r>
              <w:rPr>
                <w:b/>
              </w:rPr>
              <w:t>LIST OF ABBREVIATIONS</w:t>
            </w:r>
          </w:p>
        </w:tc>
        <w:tc>
          <w:tcPr>
            <w:tcW w:w="822" w:type="dxa"/>
            <w:vAlign w:val="center"/>
          </w:tcPr>
          <w:p w14:paraId="02267521">
            <w:pPr>
              <w:pStyle w:val="36"/>
              <w:spacing w:after="0"/>
              <w:jc w:val="right"/>
            </w:pPr>
            <w:r>
              <w:t>xiii</w:t>
            </w:r>
          </w:p>
        </w:tc>
      </w:tr>
      <w:tr w14:paraId="0DBF861B">
        <w:tblPrEx>
          <w:tblCellMar>
            <w:top w:w="0" w:type="dxa"/>
            <w:left w:w="108" w:type="dxa"/>
            <w:bottom w:w="0" w:type="dxa"/>
            <w:right w:w="108" w:type="dxa"/>
          </w:tblCellMar>
        </w:tblPrEx>
        <w:tc>
          <w:tcPr>
            <w:tcW w:w="7370" w:type="dxa"/>
            <w:gridSpan w:val="3"/>
            <w:vAlign w:val="center"/>
          </w:tcPr>
          <w:p w14:paraId="6C7C0D37">
            <w:pPr>
              <w:pStyle w:val="36"/>
              <w:spacing w:after="0"/>
              <w:rPr>
                <w:b/>
              </w:rPr>
            </w:pPr>
            <w:r>
              <w:rPr>
                <w:b/>
              </w:rPr>
              <w:t>LIST OF FORMULAS</w:t>
            </w:r>
          </w:p>
        </w:tc>
        <w:tc>
          <w:tcPr>
            <w:tcW w:w="822" w:type="dxa"/>
            <w:vAlign w:val="center"/>
          </w:tcPr>
          <w:p w14:paraId="6E13EEDD">
            <w:pPr>
              <w:pStyle w:val="36"/>
              <w:spacing w:after="0"/>
              <w:jc w:val="right"/>
            </w:pPr>
            <w:r>
              <w:t>xix</w:t>
            </w:r>
          </w:p>
        </w:tc>
      </w:tr>
      <w:tr w14:paraId="7AFE0CFF">
        <w:tblPrEx>
          <w:tblCellMar>
            <w:top w:w="0" w:type="dxa"/>
            <w:left w:w="108" w:type="dxa"/>
            <w:bottom w:w="0" w:type="dxa"/>
            <w:right w:w="108" w:type="dxa"/>
          </w:tblCellMar>
        </w:tblPrEx>
        <w:tc>
          <w:tcPr>
            <w:tcW w:w="7370" w:type="dxa"/>
            <w:gridSpan w:val="3"/>
            <w:vAlign w:val="center"/>
          </w:tcPr>
          <w:p w14:paraId="078869FE">
            <w:pPr>
              <w:pStyle w:val="36"/>
              <w:spacing w:after="0"/>
              <w:rPr>
                <w:b/>
              </w:rPr>
            </w:pPr>
            <w:r>
              <w:rPr>
                <w:b/>
              </w:rPr>
              <w:t>LIST OF APPENDICES</w:t>
            </w:r>
          </w:p>
        </w:tc>
        <w:tc>
          <w:tcPr>
            <w:tcW w:w="822" w:type="dxa"/>
            <w:vAlign w:val="center"/>
          </w:tcPr>
          <w:p w14:paraId="1756E0E2">
            <w:pPr>
              <w:pStyle w:val="36"/>
              <w:spacing w:after="0"/>
              <w:jc w:val="right"/>
            </w:pPr>
            <w:r>
              <w:t>xv</w:t>
            </w:r>
          </w:p>
        </w:tc>
      </w:tr>
      <w:tr w14:paraId="2CA8E210">
        <w:tblPrEx>
          <w:tblCellMar>
            <w:top w:w="0" w:type="dxa"/>
            <w:left w:w="108" w:type="dxa"/>
            <w:bottom w:w="0" w:type="dxa"/>
            <w:right w:w="108" w:type="dxa"/>
          </w:tblCellMar>
        </w:tblPrEx>
        <w:tc>
          <w:tcPr>
            <w:tcW w:w="8192" w:type="dxa"/>
            <w:gridSpan w:val="4"/>
            <w:vAlign w:val="center"/>
          </w:tcPr>
          <w:p w14:paraId="7F459D1A">
            <w:pPr>
              <w:pStyle w:val="36"/>
              <w:spacing w:after="0"/>
              <w:jc w:val="right"/>
            </w:pPr>
          </w:p>
        </w:tc>
      </w:tr>
      <w:tr w14:paraId="6EEF5CAA">
        <w:tblPrEx>
          <w:tblCellMar>
            <w:top w:w="0" w:type="dxa"/>
            <w:left w:w="108" w:type="dxa"/>
            <w:bottom w:w="0" w:type="dxa"/>
            <w:right w:w="108" w:type="dxa"/>
          </w:tblCellMar>
        </w:tblPrEx>
        <w:tc>
          <w:tcPr>
            <w:tcW w:w="7370" w:type="dxa"/>
            <w:gridSpan w:val="3"/>
            <w:vAlign w:val="center"/>
          </w:tcPr>
          <w:p w14:paraId="65F53DC7">
            <w:pPr>
              <w:pStyle w:val="36"/>
              <w:spacing w:after="0"/>
            </w:pPr>
            <w:r>
              <w:rPr>
                <w:b/>
              </w:rPr>
              <w:t>CHAPTER</w:t>
            </w:r>
          </w:p>
        </w:tc>
        <w:tc>
          <w:tcPr>
            <w:tcW w:w="822" w:type="dxa"/>
            <w:vAlign w:val="center"/>
          </w:tcPr>
          <w:p w14:paraId="0C4FDD74">
            <w:pPr>
              <w:pStyle w:val="36"/>
              <w:spacing w:after="0"/>
              <w:jc w:val="right"/>
            </w:pPr>
          </w:p>
        </w:tc>
      </w:tr>
      <w:tr w14:paraId="473F1FF7">
        <w:tblPrEx>
          <w:tblCellMar>
            <w:top w:w="0" w:type="dxa"/>
            <w:left w:w="108" w:type="dxa"/>
            <w:bottom w:w="0" w:type="dxa"/>
            <w:right w:w="108" w:type="dxa"/>
          </w:tblCellMar>
        </w:tblPrEx>
        <w:tc>
          <w:tcPr>
            <w:tcW w:w="567" w:type="dxa"/>
            <w:vAlign w:val="center"/>
          </w:tcPr>
          <w:p w14:paraId="6FC2E86E">
            <w:pPr>
              <w:pStyle w:val="36"/>
              <w:spacing w:after="0"/>
              <w:rPr>
                <w:b/>
              </w:rPr>
            </w:pPr>
            <w:r>
              <w:rPr>
                <w:b/>
              </w:rPr>
              <w:t>1</w:t>
            </w:r>
          </w:p>
        </w:tc>
        <w:tc>
          <w:tcPr>
            <w:tcW w:w="6803" w:type="dxa"/>
            <w:gridSpan w:val="2"/>
            <w:vAlign w:val="center"/>
          </w:tcPr>
          <w:p w14:paraId="235BBBC6">
            <w:pPr>
              <w:pStyle w:val="36"/>
              <w:spacing w:after="0"/>
              <w:rPr>
                <w:b/>
              </w:rPr>
            </w:pPr>
            <w:r>
              <w:rPr>
                <w:b/>
              </w:rPr>
              <w:t>INTRODUCTION</w:t>
            </w:r>
          </w:p>
        </w:tc>
        <w:tc>
          <w:tcPr>
            <w:tcW w:w="822" w:type="dxa"/>
            <w:vAlign w:val="center"/>
          </w:tcPr>
          <w:p w14:paraId="113F5F7E">
            <w:pPr>
              <w:pStyle w:val="36"/>
              <w:spacing w:after="0"/>
              <w:jc w:val="right"/>
            </w:pPr>
            <w:r>
              <w:t>1</w:t>
            </w:r>
          </w:p>
        </w:tc>
      </w:tr>
      <w:tr w14:paraId="004F81F5">
        <w:tblPrEx>
          <w:tblCellMar>
            <w:top w:w="0" w:type="dxa"/>
            <w:left w:w="108" w:type="dxa"/>
            <w:bottom w:w="0" w:type="dxa"/>
            <w:right w:w="108" w:type="dxa"/>
          </w:tblCellMar>
        </w:tblPrEx>
        <w:tc>
          <w:tcPr>
            <w:tcW w:w="567" w:type="dxa"/>
            <w:vAlign w:val="center"/>
          </w:tcPr>
          <w:p w14:paraId="5BBA339A">
            <w:pPr>
              <w:pStyle w:val="36"/>
              <w:spacing w:after="0"/>
            </w:pPr>
          </w:p>
        </w:tc>
        <w:tc>
          <w:tcPr>
            <w:tcW w:w="6803" w:type="dxa"/>
            <w:gridSpan w:val="2"/>
            <w:vAlign w:val="center"/>
          </w:tcPr>
          <w:p w14:paraId="115A71DE">
            <w:pPr>
              <w:pStyle w:val="36"/>
              <w:spacing w:after="0"/>
            </w:pPr>
            <w:r>
              <w:t>1.1 Background of the Study</w:t>
            </w:r>
          </w:p>
        </w:tc>
        <w:tc>
          <w:tcPr>
            <w:tcW w:w="822" w:type="dxa"/>
            <w:vAlign w:val="center"/>
          </w:tcPr>
          <w:p w14:paraId="55CEF9BC">
            <w:pPr>
              <w:pStyle w:val="36"/>
              <w:spacing w:after="0"/>
              <w:jc w:val="right"/>
            </w:pPr>
            <w:r>
              <w:t>1</w:t>
            </w:r>
          </w:p>
        </w:tc>
      </w:tr>
      <w:tr w14:paraId="76F6D70B">
        <w:tblPrEx>
          <w:tblCellMar>
            <w:top w:w="0" w:type="dxa"/>
            <w:left w:w="108" w:type="dxa"/>
            <w:bottom w:w="0" w:type="dxa"/>
            <w:right w:w="108" w:type="dxa"/>
          </w:tblCellMar>
        </w:tblPrEx>
        <w:tc>
          <w:tcPr>
            <w:tcW w:w="567" w:type="dxa"/>
            <w:vAlign w:val="center"/>
          </w:tcPr>
          <w:p w14:paraId="0539539F">
            <w:pPr>
              <w:pStyle w:val="36"/>
              <w:spacing w:after="0"/>
            </w:pPr>
          </w:p>
        </w:tc>
        <w:tc>
          <w:tcPr>
            <w:tcW w:w="6803" w:type="dxa"/>
            <w:gridSpan w:val="2"/>
            <w:vAlign w:val="center"/>
          </w:tcPr>
          <w:p w14:paraId="0349B669">
            <w:pPr>
              <w:pStyle w:val="36"/>
              <w:spacing w:after="0"/>
            </w:pPr>
            <w:r>
              <w:t>1.2 Problem Statement and Justification</w:t>
            </w:r>
          </w:p>
        </w:tc>
        <w:tc>
          <w:tcPr>
            <w:tcW w:w="822" w:type="dxa"/>
            <w:vAlign w:val="center"/>
          </w:tcPr>
          <w:p w14:paraId="3DE78C1C">
            <w:pPr>
              <w:pStyle w:val="36"/>
              <w:spacing w:after="0"/>
              <w:jc w:val="right"/>
            </w:pPr>
            <w:r>
              <w:t>1</w:t>
            </w:r>
          </w:p>
        </w:tc>
      </w:tr>
      <w:tr w14:paraId="7C48775D">
        <w:tblPrEx>
          <w:tblCellMar>
            <w:top w:w="0" w:type="dxa"/>
            <w:left w:w="108" w:type="dxa"/>
            <w:bottom w:w="0" w:type="dxa"/>
            <w:right w:w="108" w:type="dxa"/>
          </w:tblCellMar>
        </w:tblPrEx>
        <w:tc>
          <w:tcPr>
            <w:tcW w:w="567" w:type="dxa"/>
            <w:vAlign w:val="center"/>
          </w:tcPr>
          <w:p w14:paraId="76A4BF06">
            <w:pPr>
              <w:pStyle w:val="36"/>
              <w:spacing w:after="0"/>
            </w:pPr>
          </w:p>
        </w:tc>
        <w:tc>
          <w:tcPr>
            <w:tcW w:w="6803" w:type="dxa"/>
            <w:gridSpan w:val="2"/>
            <w:vAlign w:val="center"/>
          </w:tcPr>
          <w:p w14:paraId="2941371A">
            <w:pPr>
              <w:pStyle w:val="36"/>
              <w:spacing w:after="0"/>
            </w:pPr>
            <w:r>
              <w:t>1.3 Research Questions</w:t>
            </w:r>
          </w:p>
        </w:tc>
        <w:tc>
          <w:tcPr>
            <w:tcW w:w="822" w:type="dxa"/>
            <w:vAlign w:val="center"/>
          </w:tcPr>
          <w:p w14:paraId="45EBA5E7">
            <w:pPr>
              <w:pStyle w:val="36"/>
              <w:spacing w:after="0"/>
              <w:jc w:val="right"/>
            </w:pPr>
            <w:r>
              <w:t>2</w:t>
            </w:r>
          </w:p>
        </w:tc>
      </w:tr>
      <w:tr w14:paraId="5DA270ED">
        <w:tblPrEx>
          <w:tblCellMar>
            <w:top w:w="0" w:type="dxa"/>
            <w:left w:w="108" w:type="dxa"/>
            <w:bottom w:w="0" w:type="dxa"/>
            <w:right w:w="108" w:type="dxa"/>
          </w:tblCellMar>
        </w:tblPrEx>
        <w:tc>
          <w:tcPr>
            <w:tcW w:w="567" w:type="dxa"/>
            <w:vAlign w:val="center"/>
          </w:tcPr>
          <w:p w14:paraId="031832EF">
            <w:pPr>
              <w:pStyle w:val="36"/>
              <w:spacing w:after="0"/>
            </w:pPr>
          </w:p>
        </w:tc>
        <w:tc>
          <w:tcPr>
            <w:tcW w:w="6803" w:type="dxa"/>
            <w:gridSpan w:val="2"/>
            <w:vAlign w:val="center"/>
          </w:tcPr>
          <w:p w14:paraId="5266AFF3">
            <w:pPr>
              <w:pStyle w:val="36"/>
              <w:spacing w:after="0"/>
            </w:pPr>
            <w:r>
              <w:t>1.3 Objectives</w:t>
            </w:r>
          </w:p>
        </w:tc>
        <w:tc>
          <w:tcPr>
            <w:tcW w:w="822" w:type="dxa"/>
            <w:vAlign w:val="center"/>
          </w:tcPr>
          <w:p w14:paraId="4878CECD">
            <w:pPr>
              <w:pStyle w:val="36"/>
              <w:spacing w:after="0"/>
              <w:jc w:val="right"/>
            </w:pPr>
            <w:r>
              <w:t>2</w:t>
            </w:r>
          </w:p>
        </w:tc>
      </w:tr>
      <w:tr w14:paraId="16246773">
        <w:tblPrEx>
          <w:tblCellMar>
            <w:top w:w="0" w:type="dxa"/>
            <w:left w:w="108" w:type="dxa"/>
            <w:bottom w:w="0" w:type="dxa"/>
            <w:right w:w="108" w:type="dxa"/>
          </w:tblCellMar>
        </w:tblPrEx>
        <w:tc>
          <w:tcPr>
            <w:tcW w:w="567" w:type="dxa"/>
            <w:vAlign w:val="center"/>
          </w:tcPr>
          <w:p w14:paraId="3BD327DD">
            <w:pPr>
              <w:pStyle w:val="36"/>
              <w:spacing w:after="0"/>
            </w:pPr>
          </w:p>
        </w:tc>
        <w:tc>
          <w:tcPr>
            <w:tcW w:w="6803" w:type="dxa"/>
            <w:gridSpan w:val="2"/>
            <w:vAlign w:val="center"/>
          </w:tcPr>
          <w:p w14:paraId="2EAD151D">
            <w:pPr>
              <w:pStyle w:val="36"/>
              <w:spacing w:after="0"/>
            </w:pPr>
            <w:r>
              <w:t xml:space="preserve">1.4 Hypothesis </w:t>
            </w:r>
          </w:p>
        </w:tc>
        <w:tc>
          <w:tcPr>
            <w:tcW w:w="822" w:type="dxa"/>
            <w:vAlign w:val="center"/>
          </w:tcPr>
          <w:p w14:paraId="410FCC7B">
            <w:pPr>
              <w:pStyle w:val="36"/>
              <w:spacing w:after="0"/>
              <w:jc w:val="right"/>
            </w:pPr>
            <w:r>
              <w:t>3</w:t>
            </w:r>
          </w:p>
        </w:tc>
      </w:tr>
      <w:tr w14:paraId="567E1A20">
        <w:tblPrEx>
          <w:tblCellMar>
            <w:top w:w="0" w:type="dxa"/>
            <w:left w:w="108" w:type="dxa"/>
            <w:bottom w:w="0" w:type="dxa"/>
            <w:right w:w="108" w:type="dxa"/>
          </w:tblCellMar>
        </w:tblPrEx>
        <w:trPr>
          <w:trHeight w:val="227" w:hRule="atLeast"/>
        </w:trPr>
        <w:tc>
          <w:tcPr>
            <w:tcW w:w="7370" w:type="dxa"/>
            <w:gridSpan w:val="3"/>
            <w:vAlign w:val="center"/>
          </w:tcPr>
          <w:p w14:paraId="0DA15550">
            <w:pPr>
              <w:pStyle w:val="36"/>
              <w:spacing w:after="0"/>
            </w:pPr>
          </w:p>
        </w:tc>
        <w:tc>
          <w:tcPr>
            <w:tcW w:w="822" w:type="dxa"/>
            <w:vAlign w:val="center"/>
          </w:tcPr>
          <w:p w14:paraId="015289D3">
            <w:pPr>
              <w:pStyle w:val="36"/>
              <w:spacing w:after="0"/>
              <w:jc w:val="right"/>
            </w:pPr>
          </w:p>
        </w:tc>
      </w:tr>
      <w:tr w14:paraId="766A67BE">
        <w:tblPrEx>
          <w:tblCellMar>
            <w:top w:w="0" w:type="dxa"/>
            <w:left w:w="108" w:type="dxa"/>
            <w:bottom w:w="0" w:type="dxa"/>
            <w:right w:w="108" w:type="dxa"/>
          </w:tblCellMar>
        </w:tblPrEx>
        <w:tc>
          <w:tcPr>
            <w:tcW w:w="567" w:type="dxa"/>
            <w:vAlign w:val="center"/>
          </w:tcPr>
          <w:p w14:paraId="3EBD197D">
            <w:pPr>
              <w:pStyle w:val="36"/>
              <w:spacing w:after="0"/>
              <w:rPr>
                <w:b/>
              </w:rPr>
            </w:pPr>
            <w:r>
              <w:rPr>
                <w:b/>
              </w:rPr>
              <w:t>2</w:t>
            </w:r>
          </w:p>
        </w:tc>
        <w:tc>
          <w:tcPr>
            <w:tcW w:w="6803" w:type="dxa"/>
            <w:gridSpan w:val="2"/>
            <w:vAlign w:val="center"/>
          </w:tcPr>
          <w:p w14:paraId="7787A9DF">
            <w:pPr>
              <w:pStyle w:val="36"/>
              <w:spacing w:after="0"/>
              <w:rPr>
                <w:b/>
              </w:rPr>
            </w:pPr>
            <w:r>
              <w:rPr>
                <w:b/>
              </w:rPr>
              <w:t>LITERATURE REVIEW</w:t>
            </w:r>
          </w:p>
        </w:tc>
        <w:tc>
          <w:tcPr>
            <w:tcW w:w="822" w:type="dxa"/>
            <w:vAlign w:val="center"/>
          </w:tcPr>
          <w:p w14:paraId="2A8CCB92">
            <w:pPr>
              <w:pStyle w:val="36"/>
              <w:spacing w:after="0"/>
              <w:jc w:val="right"/>
            </w:pPr>
            <w:r>
              <w:t>4</w:t>
            </w:r>
          </w:p>
        </w:tc>
      </w:tr>
      <w:tr w14:paraId="24E29EF7">
        <w:tblPrEx>
          <w:tblCellMar>
            <w:top w:w="0" w:type="dxa"/>
            <w:left w:w="108" w:type="dxa"/>
            <w:bottom w:w="0" w:type="dxa"/>
            <w:right w:w="108" w:type="dxa"/>
          </w:tblCellMar>
        </w:tblPrEx>
        <w:tc>
          <w:tcPr>
            <w:tcW w:w="567" w:type="dxa"/>
            <w:vAlign w:val="center"/>
          </w:tcPr>
          <w:p w14:paraId="6B1ADDB4">
            <w:pPr>
              <w:pStyle w:val="36"/>
              <w:spacing w:after="0"/>
            </w:pPr>
          </w:p>
        </w:tc>
        <w:tc>
          <w:tcPr>
            <w:tcW w:w="6803" w:type="dxa"/>
            <w:gridSpan w:val="2"/>
            <w:vAlign w:val="center"/>
          </w:tcPr>
          <w:p w14:paraId="00B841FF">
            <w:pPr>
              <w:pStyle w:val="36"/>
              <w:spacing w:after="0"/>
            </w:pPr>
            <w:r>
              <w:t>2.1 Fouling Polychaetes</w:t>
            </w:r>
          </w:p>
        </w:tc>
        <w:tc>
          <w:tcPr>
            <w:tcW w:w="822" w:type="dxa"/>
            <w:vAlign w:val="center"/>
          </w:tcPr>
          <w:p w14:paraId="37C89400">
            <w:pPr>
              <w:pStyle w:val="36"/>
              <w:spacing w:after="0"/>
              <w:jc w:val="right"/>
            </w:pPr>
            <w:r>
              <w:t>4</w:t>
            </w:r>
          </w:p>
        </w:tc>
      </w:tr>
      <w:tr w14:paraId="154139C9">
        <w:tblPrEx>
          <w:tblCellMar>
            <w:top w:w="0" w:type="dxa"/>
            <w:left w:w="108" w:type="dxa"/>
            <w:bottom w:w="0" w:type="dxa"/>
            <w:right w:w="108" w:type="dxa"/>
          </w:tblCellMar>
        </w:tblPrEx>
        <w:tc>
          <w:tcPr>
            <w:tcW w:w="567" w:type="dxa"/>
            <w:vAlign w:val="center"/>
          </w:tcPr>
          <w:p w14:paraId="24F93C4E">
            <w:pPr>
              <w:pStyle w:val="36"/>
              <w:spacing w:after="0"/>
            </w:pPr>
          </w:p>
        </w:tc>
        <w:tc>
          <w:tcPr>
            <w:tcW w:w="6803" w:type="dxa"/>
            <w:gridSpan w:val="2"/>
            <w:vAlign w:val="center"/>
          </w:tcPr>
          <w:p w14:paraId="088B3642">
            <w:pPr>
              <w:pStyle w:val="36"/>
              <w:spacing w:after="0"/>
            </w:pPr>
            <w:r>
              <w:t>2.2 Family Serpulidae Fafinesque, 1815</w:t>
            </w:r>
          </w:p>
        </w:tc>
        <w:tc>
          <w:tcPr>
            <w:tcW w:w="822" w:type="dxa"/>
            <w:vAlign w:val="center"/>
          </w:tcPr>
          <w:p w14:paraId="5FAD451C">
            <w:pPr>
              <w:pStyle w:val="36"/>
              <w:spacing w:after="0"/>
              <w:jc w:val="right"/>
            </w:pPr>
            <w:r>
              <w:t>4</w:t>
            </w:r>
          </w:p>
        </w:tc>
      </w:tr>
      <w:tr w14:paraId="73D2D926">
        <w:tblPrEx>
          <w:tblCellMar>
            <w:top w:w="0" w:type="dxa"/>
            <w:left w:w="108" w:type="dxa"/>
            <w:bottom w:w="0" w:type="dxa"/>
            <w:right w:w="108" w:type="dxa"/>
          </w:tblCellMar>
        </w:tblPrEx>
        <w:tc>
          <w:tcPr>
            <w:tcW w:w="567" w:type="dxa"/>
            <w:vAlign w:val="center"/>
          </w:tcPr>
          <w:p w14:paraId="02529C1B">
            <w:pPr>
              <w:pStyle w:val="36"/>
              <w:spacing w:after="0"/>
            </w:pPr>
          </w:p>
        </w:tc>
        <w:tc>
          <w:tcPr>
            <w:tcW w:w="426" w:type="dxa"/>
            <w:vAlign w:val="center"/>
          </w:tcPr>
          <w:p w14:paraId="363B613F">
            <w:pPr>
              <w:pStyle w:val="36"/>
              <w:spacing w:after="0"/>
            </w:pPr>
          </w:p>
        </w:tc>
        <w:tc>
          <w:tcPr>
            <w:tcW w:w="6377" w:type="dxa"/>
            <w:vAlign w:val="center"/>
          </w:tcPr>
          <w:p w14:paraId="1F0E7287">
            <w:pPr>
              <w:pStyle w:val="36"/>
              <w:spacing w:after="0"/>
            </w:pPr>
            <w:r>
              <w:t>2.2.1 Taxonomic Classification</w:t>
            </w:r>
          </w:p>
        </w:tc>
        <w:tc>
          <w:tcPr>
            <w:tcW w:w="822" w:type="dxa"/>
            <w:vAlign w:val="center"/>
          </w:tcPr>
          <w:p w14:paraId="084C57D9">
            <w:pPr>
              <w:pStyle w:val="36"/>
              <w:spacing w:after="0"/>
              <w:jc w:val="right"/>
            </w:pPr>
            <w:r>
              <w:t>4</w:t>
            </w:r>
          </w:p>
        </w:tc>
      </w:tr>
      <w:tr w14:paraId="16D865BD">
        <w:tblPrEx>
          <w:tblCellMar>
            <w:top w:w="0" w:type="dxa"/>
            <w:left w:w="108" w:type="dxa"/>
            <w:bottom w:w="0" w:type="dxa"/>
            <w:right w:w="108" w:type="dxa"/>
          </w:tblCellMar>
        </w:tblPrEx>
        <w:tc>
          <w:tcPr>
            <w:tcW w:w="567" w:type="dxa"/>
            <w:vAlign w:val="center"/>
          </w:tcPr>
          <w:p w14:paraId="7AE18548">
            <w:pPr>
              <w:pStyle w:val="36"/>
              <w:spacing w:after="0"/>
            </w:pPr>
          </w:p>
        </w:tc>
        <w:tc>
          <w:tcPr>
            <w:tcW w:w="426" w:type="dxa"/>
            <w:vAlign w:val="center"/>
          </w:tcPr>
          <w:p w14:paraId="38C30C60">
            <w:pPr>
              <w:pStyle w:val="36"/>
              <w:spacing w:after="0"/>
            </w:pPr>
          </w:p>
        </w:tc>
        <w:tc>
          <w:tcPr>
            <w:tcW w:w="6377" w:type="dxa"/>
            <w:vAlign w:val="center"/>
          </w:tcPr>
          <w:p w14:paraId="2DBE8409">
            <w:pPr>
              <w:pStyle w:val="36"/>
              <w:spacing w:after="0"/>
            </w:pPr>
            <w:r>
              <w:t>2.2.2 Morphology of Serpulids</w:t>
            </w:r>
          </w:p>
        </w:tc>
        <w:tc>
          <w:tcPr>
            <w:tcW w:w="822" w:type="dxa"/>
            <w:vAlign w:val="center"/>
          </w:tcPr>
          <w:p w14:paraId="00DC19DA">
            <w:pPr>
              <w:pStyle w:val="36"/>
              <w:spacing w:after="0"/>
              <w:jc w:val="right"/>
            </w:pPr>
            <w:r>
              <w:t>5</w:t>
            </w:r>
          </w:p>
        </w:tc>
      </w:tr>
      <w:tr w14:paraId="1D5876C3">
        <w:tblPrEx>
          <w:tblCellMar>
            <w:top w:w="0" w:type="dxa"/>
            <w:left w:w="108" w:type="dxa"/>
            <w:bottom w:w="0" w:type="dxa"/>
            <w:right w:w="108" w:type="dxa"/>
          </w:tblCellMar>
        </w:tblPrEx>
        <w:tc>
          <w:tcPr>
            <w:tcW w:w="8192" w:type="dxa"/>
            <w:gridSpan w:val="4"/>
            <w:vAlign w:val="center"/>
          </w:tcPr>
          <w:p w14:paraId="06C3B737">
            <w:pPr>
              <w:pStyle w:val="36"/>
              <w:spacing w:after="0"/>
              <w:jc w:val="right"/>
            </w:pPr>
          </w:p>
        </w:tc>
      </w:tr>
      <w:tr w14:paraId="79AD0A63">
        <w:tblPrEx>
          <w:tblCellMar>
            <w:top w:w="0" w:type="dxa"/>
            <w:left w:w="108" w:type="dxa"/>
            <w:bottom w:w="0" w:type="dxa"/>
            <w:right w:w="108" w:type="dxa"/>
          </w:tblCellMar>
        </w:tblPrEx>
        <w:tc>
          <w:tcPr>
            <w:tcW w:w="567" w:type="dxa"/>
            <w:vAlign w:val="center"/>
          </w:tcPr>
          <w:p w14:paraId="65D0D464">
            <w:pPr>
              <w:pStyle w:val="36"/>
              <w:spacing w:after="0"/>
              <w:rPr>
                <w:b/>
              </w:rPr>
            </w:pPr>
            <w:r>
              <w:rPr>
                <w:b/>
              </w:rPr>
              <w:t>3</w:t>
            </w:r>
          </w:p>
        </w:tc>
        <w:tc>
          <w:tcPr>
            <w:tcW w:w="6803" w:type="dxa"/>
            <w:gridSpan w:val="2"/>
            <w:vAlign w:val="center"/>
          </w:tcPr>
          <w:p w14:paraId="1770F5B5">
            <w:pPr>
              <w:pStyle w:val="36"/>
              <w:spacing w:after="0"/>
              <w:rPr>
                <w:b/>
              </w:rPr>
            </w:pPr>
            <w:r>
              <w:rPr>
                <w:b/>
              </w:rPr>
              <w:t>METHODOLOGY</w:t>
            </w:r>
          </w:p>
        </w:tc>
        <w:tc>
          <w:tcPr>
            <w:tcW w:w="822" w:type="dxa"/>
            <w:vAlign w:val="center"/>
          </w:tcPr>
          <w:p w14:paraId="638ED5CD">
            <w:pPr>
              <w:pStyle w:val="36"/>
              <w:spacing w:after="0"/>
              <w:jc w:val="right"/>
            </w:pPr>
            <w:r>
              <w:t>6</w:t>
            </w:r>
          </w:p>
        </w:tc>
      </w:tr>
      <w:tr w14:paraId="747EF44F">
        <w:tblPrEx>
          <w:tblCellMar>
            <w:top w:w="0" w:type="dxa"/>
            <w:left w:w="108" w:type="dxa"/>
            <w:bottom w:w="0" w:type="dxa"/>
            <w:right w:w="108" w:type="dxa"/>
          </w:tblCellMar>
        </w:tblPrEx>
        <w:tc>
          <w:tcPr>
            <w:tcW w:w="567" w:type="dxa"/>
            <w:vAlign w:val="center"/>
          </w:tcPr>
          <w:p w14:paraId="7E746DE6">
            <w:pPr>
              <w:pStyle w:val="36"/>
              <w:spacing w:after="0"/>
            </w:pPr>
          </w:p>
        </w:tc>
        <w:tc>
          <w:tcPr>
            <w:tcW w:w="6803" w:type="dxa"/>
            <w:gridSpan w:val="2"/>
            <w:vAlign w:val="center"/>
          </w:tcPr>
          <w:p w14:paraId="53A90D29">
            <w:pPr>
              <w:pStyle w:val="36"/>
              <w:spacing w:after="0"/>
            </w:pPr>
            <w:r>
              <w:t>3.1 Overview of the Methodology</w:t>
            </w:r>
          </w:p>
        </w:tc>
        <w:tc>
          <w:tcPr>
            <w:tcW w:w="822" w:type="dxa"/>
            <w:vAlign w:val="center"/>
          </w:tcPr>
          <w:p w14:paraId="176ABA6F">
            <w:pPr>
              <w:pStyle w:val="36"/>
              <w:spacing w:after="0"/>
              <w:jc w:val="right"/>
            </w:pPr>
            <w:r>
              <w:t>6</w:t>
            </w:r>
          </w:p>
        </w:tc>
      </w:tr>
      <w:tr w14:paraId="2485F093">
        <w:tblPrEx>
          <w:tblCellMar>
            <w:top w:w="0" w:type="dxa"/>
            <w:left w:w="108" w:type="dxa"/>
            <w:bottom w:w="0" w:type="dxa"/>
            <w:right w:w="108" w:type="dxa"/>
          </w:tblCellMar>
        </w:tblPrEx>
        <w:tc>
          <w:tcPr>
            <w:tcW w:w="567" w:type="dxa"/>
            <w:vAlign w:val="center"/>
          </w:tcPr>
          <w:p w14:paraId="456F7F8C">
            <w:pPr>
              <w:pStyle w:val="36"/>
              <w:spacing w:after="0"/>
            </w:pPr>
          </w:p>
        </w:tc>
        <w:tc>
          <w:tcPr>
            <w:tcW w:w="6803" w:type="dxa"/>
            <w:gridSpan w:val="2"/>
            <w:vAlign w:val="center"/>
          </w:tcPr>
          <w:p w14:paraId="617CF9A5">
            <w:pPr>
              <w:pStyle w:val="36"/>
              <w:spacing w:after="0"/>
            </w:pPr>
            <w:r>
              <w:t>3.2 Study Location</w:t>
            </w:r>
          </w:p>
        </w:tc>
        <w:tc>
          <w:tcPr>
            <w:tcW w:w="822" w:type="dxa"/>
            <w:vAlign w:val="center"/>
          </w:tcPr>
          <w:p w14:paraId="12821C57">
            <w:pPr>
              <w:pStyle w:val="36"/>
              <w:spacing w:after="0"/>
              <w:jc w:val="right"/>
            </w:pPr>
            <w:r>
              <w:t>6</w:t>
            </w:r>
          </w:p>
        </w:tc>
      </w:tr>
      <w:tr w14:paraId="0E632CBF">
        <w:tblPrEx>
          <w:tblCellMar>
            <w:top w:w="0" w:type="dxa"/>
            <w:left w:w="108" w:type="dxa"/>
            <w:bottom w:w="0" w:type="dxa"/>
            <w:right w:w="108" w:type="dxa"/>
          </w:tblCellMar>
        </w:tblPrEx>
        <w:tc>
          <w:tcPr>
            <w:tcW w:w="567" w:type="dxa"/>
            <w:vAlign w:val="center"/>
          </w:tcPr>
          <w:p w14:paraId="416B0F5E">
            <w:pPr>
              <w:pStyle w:val="36"/>
              <w:spacing w:after="0"/>
            </w:pPr>
          </w:p>
        </w:tc>
        <w:tc>
          <w:tcPr>
            <w:tcW w:w="6803" w:type="dxa"/>
            <w:gridSpan w:val="2"/>
            <w:vAlign w:val="center"/>
          </w:tcPr>
          <w:p w14:paraId="43396C6E">
            <w:pPr>
              <w:pStyle w:val="36"/>
              <w:spacing w:after="0"/>
            </w:pPr>
            <w:r>
              <w:t>3.3 Field Sampling</w:t>
            </w:r>
          </w:p>
        </w:tc>
        <w:tc>
          <w:tcPr>
            <w:tcW w:w="822" w:type="dxa"/>
            <w:vAlign w:val="center"/>
          </w:tcPr>
          <w:p w14:paraId="0D01854A">
            <w:pPr>
              <w:pStyle w:val="36"/>
              <w:spacing w:after="0"/>
              <w:jc w:val="right"/>
            </w:pPr>
            <w:r>
              <w:t>9</w:t>
            </w:r>
          </w:p>
        </w:tc>
      </w:tr>
      <w:tr w14:paraId="7A82D669">
        <w:tblPrEx>
          <w:tblCellMar>
            <w:top w:w="0" w:type="dxa"/>
            <w:left w:w="108" w:type="dxa"/>
            <w:bottom w:w="0" w:type="dxa"/>
            <w:right w:w="108" w:type="dxa"/>
          </w:tblCellMar>
        </w:tblPrEx>
        <w:tc>
          <w:tcPr>
            <w:tcW w:w="567" w:type="dxa"/>
            <w:vAlign w:val="center"/>
          </w:tcPr>
          <w:p w14:paraId="0DB84C18">
            <w:pPr>
              <w:pStyle w:val="36"/>
              <w:spacing w:after="0"/>
            </w:pPr>
          </w:p>
        </w:tc>
        <w:tc>
          <w:tcPr>
            <w:tcW w:w="6803" w:type="dxa"/>
            <w:gridSpan w:val="2"/>
            <w:vAlign w:val="center"/>
          </w:tcPr>
          <w:p w14:paraId="724BEABD">
            <w:pPr>
              <w:pStyle w:val="36"/>
              <w:spacing w:after="0"/>
            </w:pPr>
            <w:r>
              <w:t>3.4 Data Analysis</w:t>
            </w:r>
          </w:p>
        </w:tc>
        <w:tc>
          <w:tcPr>
            <w:tcW w:w="822" w:type="dxa"/>
            <w:vAlign w:val="center"/>
          </w:tcPr>
          <w:p w14:paraId="65795370">
            <w:pPr>
              <w:pStyle w:val="36"/>
              <w:spacing w:after="0"/>
              <w:jc w:val="right"/>
            </w:pPr>
            <w:r>
              <w:t>9</w:t>
            </w:r>
          </w:p>
        </w:tc>
      </w:tr>
      <w:tr w14:paraId="0DBD45DC">
        <w:tblPrEx>
          <w:tblCellMar>
            <w:top w:w="0" w:type="dxa"/>
            <w:left w:w="108" w:type="dxa"/>
            <w:bottom w:w="0" w:type="dxa"/>
            <w:right w:w="108" w:type="dxa"/>
          </w:tblCellMar>
        </w:tblPrEx>
        <w:tc>
          <w:tcPr>
            <w:tcW w:w="7370" w:type="dxa"/>
            <w:gridSpan w:val="3"/>
            <w:vAlign w:val="center"/>
          </w:tcPr>
          <w:p w14:paraId="08687B79">
            <w:pPr>
              <w:pStyle w:val="36"/>
              <w:spacing w:after="0"/>
            </w:pPr>
          </w:p>
        </w:tc>
        <w:tc>
          <w:tcPr>
            <w:tcW w:w="822" w:type="dxa"/>
            <w:vAlign w:val="center"/>
          </w:tcPr>
          <w:p w14:paraId="2B559837">
            <w:pPr>
              <w:pStyle w:val="36"/>
              <w:spacing w:after="0"/>
              <w:jc w:val="right"/>
            </w:pPr>
          </w:p>
        </w:tc>
      </w:tr>
      <w:tr w14:paraId="24B01312">
        <w:tc>
          <w:tcPr>
            <w:tcW w:w="567" w:type="dxa"/>
            <w:vAlign w:val="center"/>
          </w:tcPr>
          <w:p w14:paraId="312DAE2A">
            <w:pPr>
              <w:pStyle w:val="36"/>
              <w:spacing w:after="0"/>
              <w:rPr>
                <w:b/>
              </w:rPr>
            </w:pPr>
            <w:r>
              <w:rPr>
                <w:b/>
              </w:rPr>
              <w:t>4</w:t>
            </w:r>
          </w:p>
        </w:tc>
        <w:tc>
          <w:tcPr>
            <w:tcW w:w="6803" w:type="dxa"/>
            <w:gridSpan w:val="2"/>
            <w:vAlign w:val="center"/>
          </w:tcPr>
          <w:p w14:paraId="407F3F4C">
            <w:pPr>
              <w:pStyle w:val="36"/>
              <w:spacing w:after="0"/>
              <w:rPr>
                <w:b/>
              </w:rPr>
            </w:pPr>
            <w:r>
              <w:rPr>
                <w:b/>
              </w:rPr>
              <w:t>RESULTS</w:t>
            </w:r>
          </w:p>
        </w:tc>
        <w:tc>
          <w:tcPr>
            <w:tcW w:w="822" w:type="dxa"/>
            <w:vAlign w:val="center"/>
          </w:tcPr>
          <w:p w14:paraId="6CAC2FBB">
            <w:pPr>
              <w:pStyle w:val="36"/>
              <w:spacing w:after="0"/>
              <w:jc w:val="right"/>
            </w:pPr>
            <w:r>
              <w:t>10</w:t>
            </w:r>
          </w:p>
        </w:tc>
      </w:tr>
      <w:tr w14:paraId="59CA64CA">
        <w:tblPrEx>
          <w:tblCellMar>
            <w:top w:w="0" w:type="dxa"/>
            <w:left w:w="108" w:type="dxa"/>
            <w:bottom w:w="0" w:type="dxa"/>
            <w:right w:w="108" w:type="dxa"/>
          </w:tblCellMar>
        </w:tblPrEx>
        <w:tc>
          <w:tcPr>
            <w:tcW w:w="567" w:type="dxa"/>
            <w:vAlign w:val="center"/>
          </w:tcPr>
          <w:p w14:paraId="11D85004">
            <w:pPr>
              <w:pStyle w:val="36"/>
              <w:spacing w:after="0"/>
            </w:pPr>
          </w:p>
        </w:tc>
        <w:tc>
          <w:tcPr>
            <w:tcW w:w="6803" w:type="dxa"/>
            <w:gridSpan w:val="2"/>
            <w:vAlign w:val="center"/>
          </w:tcPr>
          <w:p w14:paraId="32825EF4">
            <w:pPr>
              <w:pStyle w:val="36"/>
              <w:spacing w:after="0"/>
            </w:pPr>
            <w:r>
              <w:t>4.1 Diversity of Fouling Polychaetes</w:t>
            </w:r>
          </w:p>
        </w:tc>
        <w:tc>
          <w:tcPr>
            <w:tcW w:w="822" w:type="dxa"/>
            <w:vAlign w:val="center"/>
          </w:tcPr>
          <w:p w14:paraId="4E8184A4">
            <w:pPr>
              <w:pStyle w:val="36"/>
              <w:spacing w:after="0"/>
              <w:jc w:val="right"/>
            </w:pPr>
            <w:r>
              <w:t>10</w:t>
            </w:r>
          </w:p>
        </w:tc>
      </w:tr>
      <w:tr w14:paraId="70E5BFA8">
        <w:tblPrEx>
          <w:tblCellMar>
            <w:top w:w="0" w:type="dxa"/>
            <w:left w:w="108" w:type="dxa"/>
            <w:bottom w:w="0" w:type="dxa"/>
            <w:right w:w="108" w:type="dxa"/>
          </w:tblCellMar>
        </w:tblPrEx>
        <w:tc>
          <w:tcPr>
            <w:tcW w:w="567" w:type="dxa"/>
            <w:vAlign w:val="center"/>
          </w:tcPr>
          <w:p w14:paraId="448971B9">
            <w:pPr>
              <w:pStyle w:val="36"/>
              <w:spacing w:after="0"/>
            </w:pPr>
          </w:p>
        </w:tc>
        <w:tc>
          <w:tcPr>
            <w:tcW w:w="6803" w:type="dxa"/>
            <w:gridSpan w:val="2"/>
            <w:vAlign w:val="center"/>
          </w:tcPr>
          <w:p w14:paraId="67DCA5F7">
            <w:pPr>
              <w:pStyle w:val="36"/>
              <w:spacing w:after="0"/>
            </w:pPr>
            <w:r>
              <w:t>4.2 Distribution of Fouling Polychaetes</w:t>
            </w:r>
          </w:p>
        </w:tc>
        <w:tc>
          <w:tcPr>
            <w:tcW w:w="822" w:type="dxa"/>
            <w:vAlign w:val="center"/>
          </w:tcPr>
          <w:p w14:paraId="16D7D3D1">
            <w:pPr>
              <w:pStyle w:val="36"/>
              <w:spacing w:after="0"/>
              <w:jc w:val="right"/>
            </w:pPr>
            <w:r>
              <w:t>10</w:t>
            </w:r>
          </w:p>
        </w:tc>
      </w:tr>
      <w:tr w14:paraId="138FAF85">
        <w:tblPrEx>
          <w:tblCellMar>
            <w:top w:w="0" w:type="dxa"/>
            <w:left w:w="108" w:type="dxa"/>
            <w:bottom w:w="0" w:type="dxa"/>
            <w:right w:w="108" w:type="dxa"/>
          </w:tblCellMar>
        </w:tblPrEx>
        <w:tc>
          <w:tcPr>
            <w:tcW w:w="567" w:type="dxa"/>
            <w:vAlign w:val="center"/>
          </w:tcPr>
          <w:p w14:paraId="38F67BDB">
            <w:pPr>
              <w:pStyle w:val="36"/>
              <w:spacing w:after="0"/>
            </w:pPr>
          </w:p>
        </w:tc>
        <w:tc>
          <w:tcPr>
            <w:tcW w:w="426" w:type="dxa"/>
            <w:vAlign w:val="center"/>
          </w:tcPr>
          <w:p w14:paraId="62FA42B8">
            <w:pPr>
              <w:pStyle w:val="36"/>
              <w:spacing w:after="0"/>
            </w:pPr>
          </w:p>
        </w:tc>
        <w:tc>
          <w:tcPr>
            <w:tcW w:w="6377" w:type="dxa"/>
            <w:vAlign w:val="center"/>
          </w:tcPr>
          <w:p w14:paraId="35DE7598">
            <w:pPr>
              <w:pStyle w:val="36"/>
              <w:spacing w:after="0"/>
            </w:pPr>
            <w:r>
              <w:t>4.2.1 Spatial Distribution</w:t>
            </w:r>
          </w:p>
        </w:tc>
        <w:tc>
          <w:tcPr>
            <w:tcW w:w="822" w:type="dxa"/>
            <w:vAlign w:val="center"/>
          </w:tcPr>
          <w:p w14:paraId="32521F83">
            <w:pPr>
              <w:pStyle w:val="36"/>
              <w:spacing w:after="0"/>
              <w:jc w:val="right"/>
            </w:pPr>
            <w:r>
              <w:t>10</w:t>
            </w:r>
          </w:p>
        </w:tc>
      </w:tr>
      <w:tr w14:paraId="1E8E0676">
        <w:tblPrEx>
          <w:tblCellMar>
            <w:top w:w="0" w:type="dxa"/>
            <w:left w:w="108" w:type="dxa"/>
            <w:bottom w:w="0" w:type="dxa"/>
            <w:right w:w="108" w:type="dxa"/>
          </w:tblCellMar>
        </w:tblPrEx>
        <w:tc>
          <w:tcPr>
            <w:tcW w:w="567" w:type="dxa"/>
            <w:vAlign w:val="center"/>
          </w:tcPr>
          <w:p w14:paraId="0A4D4D5F">
            <w:pPr>
              <w:pStyle w:val="36"/>
              <w:spacing w:after="0"/>
            </w:pPr>
          </w:p>
        </w:tc>
        <w:tc>
          <w:tcPr>
            <w:tcW w:w="426" w:type="dxa"/>
            <w:vAlign w:val="center"/>
          </w:tcPr>
          <w:p w14:paraId="529DF700">
            <w:pPr>
              <w:pStyle w:val="36"/>
              <w:spacing w:after="0"/>
            </w:pPr>
          </w:p>
        </w:tc>
        <w:tc>
          <w:tcPr>
            <w:tcW w:w="6377" w:type="dxa"/>
            <w:vAlign w:val="center"/>
          </w:tcPr>
          <w:p w14:paraId="11198B67">
            <w:pPr>
              <w:pStyle w:val="36"/>
              <w:spacing w:after="0"/>
            </w:pPr>
            <w:r>
              <w:t>4.2.2 Temporal Distribution</w:t>
            </w:r>
          </w:p>
        </w:tc>
        <w:tc>
          <w:tcPr>
            <w:tcW w:w="822" w:type="dxa"/>
            <w:vAlign w:val="center"/>
          </w:tcPr>
          <w:p w14:paraId="1C059E13">
            <w:pPr>
              <w:pStyle w:val="36"/>
              <w:spacing w:after="0"/>
              <w:jc w:val="right"/>
            </w:pPr>
            <w:r>
              <w:t>11</w:t>
            </w:r>
          </w:p>
        </w:tc>
      </w:tr>
      <w:tr w14:paraId="4C4F52BB">
        <w:tblPrEx>
          <w:tblCellMar>
            <w:top w:w="0" w:type="dxa"/>
            <w:left w:w="108" w:type="dxa"/>
            <w:bottom w:w="0" w:type="dxa"/>
            <w:right w:w="108" w:type="dxa"/>
          </w:tblCellMar>
        </w:tblPrEx>
        <w:tc>
          <w:tcPr>
            <w:tcW w:w="8192" w:type="dxa"/>
            <w:gridSpan w:val="4"/>
            <w:vAlign w:val="center"/>
          </w:tcPr>
          <w:p w14:paraId="499AA240">
            <w:pPr>
              <w:pStyle w:val="36"/>
              <w:spacing w:after="0"/>
              <w:jc w:val="right"/>
            </w:pPr>
          </w:p>
        </w:tc>
      </w:tr>
      <w:tr w14:paraId="0EBCAD1E">
        <w:tblPrEx>
          <w:tblCellMar>
            <w:top w:w="0" w:type="dxa"/>
            <w:left w:w="108" w:type="dxa"/>
            <w:bottom w:w="0" w:type="dxa"/>
            <w:right w:w="108" w:type="dxa"/>
          </w:tblCellMar>
        </w:tblPrEx>
        <w:tc>
          <w:tcPr>
            <w:tcW w:w="567" w:type="dxa"/>
            <w:vAlign w:val="center"/>
          </w:tcPr>
          <w:p w14:paraId="1A25B5D7">
            <w:pPr>
              <w:pStyle w:val="36"/>
              <w:spacing w:after="0"/>
              <w:rPr>
                <w:b/>
              </w:rPr>
            </w:pPr>
            <w:r>
              <w:rPr>
                <w:b/>
              </w:rPr>
              <w:t>5</w:t>
            </w:r>
          </w:p>
        </w:tc>
        <w:tc>
          <w:tcPr>
            <w:tcW w:w="6803" w:type="dxa"/>
            <w:gridSpan w:val="2"/>
          </w:tcPr>
          <w:p w14:paraId="33BDADC8">
            <w:pPr>
              <w:pStyle w:val="36"/>
              <w:spacing w:after="0"/>
              <w:rPr>
                <w:b/>
              </w:rPr>
            </w:pPr>
            <w:r>
              <w:rPr>
                <w:b/>
              </w:rPr>
              <w:t>DISCUSSION</w:t>
            </w:r>
          </w:p>
        </w:tc>
        <w:tc>
          <w:tcPr>
            <w:tcW w:w="822" w:type="dxa"/>
            <w:vAlign w:val="center"/>
          </w:tcPr>
          <w:p w14:paraId="0EC09FBC">
            <w:pPr>
              <w:pStyle w:val="36"/>
              <w:spacing w:after="0"/>
              <w:jc w:val="right"/>
            </w:pPr>
            <w:r>
              <w:t>12</w:t>
            </w:r>
          </w:p>
        </w:tc>
      </w:tr>
      <w:tr w14:paraId="6C49D536">
        <w:tblPrEx>
          <w:tblCellMar>
            <w:top w:w="0" w:type="dxa"/>
            <w:left w:w="108" w:type="dxa"/>
            <w:bottom w:w="0" w:type="dxa"/>
            <w:right w:w="108" w:type="dxa"/>
          </w:tblCellMar>
        </w:tblPrEx>
        <w:tc>
          <w:tcPr>
            <w:tcW w:w="567" w:type="dxa"/>
            <w:vAlign w:val="center"/>
          </w:tcPr>
          <w:p w14:paraId="774A05C0">
            <w:pPr>
              <w:pStyle w:val="36"/>
              <w:spacing w:after="0"/>
            </w:pPr>
          </w:p>
        </w:tc>
        <w:tc>
          <w:tcPr>
            <w:tcW w:w="6803" w:type="dxa"/>
            <w:gridSpan w:val="2"/>
          </w:tcPr>
          <w:p w14:paraId="6DCB9D3E">
            <w:pPr>
              <w:pStyle w:val="36"/>
              <w:spacing w:after="0"/>
            </w:pPr>
            <w:r>
              <w:t>5.1 Diversity and Distribution of Fouling Polychaetes</w:t>
            </w:r>
          </w:p>
        </w:tc>
        <w:tc>
          <w:tcPr>
            <w:tcW w:w="822" w:type="dxa"/>
            <w:vAlign w:val="center"/>
          </w:tcPr>
          <w:p w14:paraId="375C5586">
            <w:pPr>
              <w:pStyle w:val="36"/>
              <w:spacing w:after="0"/>
              <w:jc w:val="right"/>
            </w:pPr>
            <w:r>
              <w:t>12</w:t>
            </w:r>
          </w:p>
        </w:tc>
      </w:tr>
      <w:tr w14:paraId="3A82011B">
        <w:tblPrEx>
          <w:tblCellMar>
            <w:top w:w="0" w:type="dxa"/>
            <w:left w:w="108" w:type="dxa"/>
            <w:bottom w:w="0" w:type="dxa"/>
            <w:right w:w="108" w:type="dxa"/>
          </w:tblCellMar>
        </w:tblPrEx>
        <w:tc>
          <w:tcPr>
            <w:tcW w:w="567" w:type="dxa"/>
            <w:vAlign w:val="center"/>
          </w:tcPr>
          <w:p w14:paraId="67856928">
            <w:pPr>
              <w:pStyle w:val="36"/>
              <w:spacing w:after="0"/>
            </w:pPr>
          </w:p>
        </w:tc>
        <w:tc>
          <w:tcPr>
            <w:tcW w:w="6803" w:type="dxa"/>
            <w:gridSpan w:val="2"/>
          </w:tcPr>
          <w:p w14:paraId="04201D25">
            <w:pPr>
              <w:pStyle w:val="36"/>
              <w:spacing w:after="0"/>
            </w:pPr>
            <w:r>
              <w:t>5.2 Reproductive Biology and Ecological Resilience of Serpulids</w:t>
            </w:r>
          </w:p>
        </w:tc>
        <w:tc>
          <w:tcPr>
            <w:tcW w:w="822" w:type="dxa"/>
            <w:vAlign w:val="center"/>
          </w:tcPr>
          <w:p w14:paraId="5F0AC059">
            <w:pPr>
              <w:pStyle w:val="36"/>
              <w:spacing w:after="0"/>
              <w:jc w:val="right"/>
            </w:pPr>
            <w:r>
              <w:t>12</w:t>
            </w:r>
          </w:p>
        </w:tc>
      </w:tr>
      <w:tr w14:paraId="41893803">
        <w:tblPrEx>
          <w:tblCellMar>
            <w:top w:w="0" w:type="dxa"/>
            <w:left w:w="108" w:type="dxa"/>
            <w:bottom w:w="0" w:type="dxa"/>
            <w:right w:w="108" w:type="dxa"/>
          </w:tblCellMar>
        </w:tblPrEx>
        <w:tc>
          <w:tcPr>
            <w:tcW w:w="567" w:type="dxa"/>
            <w:vAlign w:val="center"/>
          </w:tcPr>
          <w:p w14:paraId="28713C6E">
            <w:pPr>
              <w:pStyle w:val="36"/>
              <w:spacing w:after="0"/>
            </w:pPr>
          </w:p>
        </w:tc>
        <w:tc>
          <w:tcPr>
            <w:tcW w:w="6803" w:type="dxa"/>
            <w:gridSpan w:val="2"/>
          </w:tcPr>
          <w:p w14:paraId="1B2816B7">
            <w:pPr>
              <w:pStyle w:val="36"/>
              <w:spacing w:after="0"/>
            </w:pPr>
          </w:p>
        </w:tc>
        <w:tc>
          <w:tcPr>
            <w:tcW w:w="822" w:type="dxa"/>
            <w:vAlign w:val="center"/>
          </w:tcPr>
          <w:p w14:paraId="6BFC1A48">
            <w:pPr>
              <w:pStyle w:val="36"/>
              <w:spacing w:after="0"/>
              <w:jc w:val="right"/>
            </w:pPr>
          </w:p>
        </w:tc>
      </w:tr>
      <w:tr w14:paraId="35031EAF">
        <w:tblPrEx>
          <w:tblCellMar>
            <w:top w:w="0" w:type="dxa"/>
            <w:left w:w="108" w:type="dxa"/>
            <w:bottom w:w="0" w:type="dxa"/>
            <w:right w:w="108" w:type="dxa"/>
          </w:tblCellMar>
        </w:tblPrEx>
        <w:tc>
          <w:tcPr>
            <w:tcW w:w="567" w:type="dxa"/>
            <w:vAlign w:val="center"/>
          </w:tcPr>
          <w:p w14:paraId="4836AEAB">
            <w:pPr>
              <w:pStyle w:val="36"/>
              <w:spacing w:after="0"/>
              <w:rPr>
                <w:b/>
              </w:rPr>
            </w:pPr>
            <w:r>
              <w:rPr>
                <w:b/>
              </w:rPr>
              <w:t>6</w:t>
            </w:r>
          </w:p>
        </w:tc>
        <w:tc>
          <w:tcPr>
            <w:tcW w:w="6803" w:type="dxa"/>
            <w:gridSpan w:val="2"/>
          </w:tcPr>
          <w:p w14:paraId="74D7BF51">
            <w:pPr>
              <w:pStyle w:val="36"/>
              <w:spacing w:after="0"/>
              <w:rPr>
                <w:b/>
              </w:rPr>
            </w:pPr>
            <w:r>
              <w:rPr>
                <w:b/>
              </w:rPr>
              <w:t>CONCLUSION AND RECOMMENDATIONS</w:t>
            </w:r>
          </w:p>
        </w:tc>
        <w:tc>
          <w:tcPr>
            <w:tcW w:w="822" w:type="dxa"/>
            <w:vAlign w:val="center"/>
          </w:tcPr>
          <w:p w14:paraId="13D38788">
            <w:pPr>
              <w:pStyle w:val="36"/>
              <w:spacing w:after="0"/>
              <w:jc w:val="right"/>
            </w:pPr>
            <w:r>
              <w:t>13</w:t>
            </w:r>
          </w:p>
        </w:tc>
      </w:tr>
      <w:tr w14:paraId="1309D112">
        <w:tblPrEx>
          <w:tblCellMar>
            <w:top w:w="0" w:type="dxa"/>
            <w:left w:w="108" w:type="dxa"/>
            <w:bottom w:w="0" w:type="dxa"/>
            <w:right w:w="108" w:type="dxa"/>
          </w:tblCellMar>
        </w:tblPrEx>
        <w:tc>
          <w:tcPr>
            <w:tcW w:w="8192" w:type="dxa"/>
            <w:gridSpan w:val="4"/>
            <w:vAlign w:val="center"/>
          </w:tcPr>
          <w:p w14:paraId="53BCF4D7">
            <w:pPr>
              <w:pStyle w:val="36"/>
              <w:spacing w:after="0"/>
              <w:jc w:val="right"/>
            </w:pPr>
          </w:p>
        </w:tc>
      </w:tr>
      <w:tr w14:paraId="43E242CE">
        <w:tblPrEx>
          <w:tblCellMar>
            <w:top w:w="0" w:type="dxa"/>
            <w:left w:w="108" w:type="dxa"/>
            <w:bottom w:w="0" w:type="dxa"/>
            <w:right w:w="108" w:type="dxa"/>
          </w:tblCellMar>
        </w:tblPrEx>
        <w:tc>
          <w:tcPr>
            <w:tcW w:w="7370" w:type="dxa"/>
            <w:gridSpan w:val="3"/>
            <w:vAlign w:val="center"/>
          </w:tcPr>
          <w:p w14:paraId="7AA667C4">
            <w:pPr>
              <w:pStyle w:val="36"/>
              <w:spacing w:after="0"/>
              <w:rPr>
                <w:b/>
              </w:rPr>
            </w:pPr>
            <w:r>
              <w:rPr>
                <w:b/>
              </w:rPr>
              <w:t>REFERENCES</w:t>
            </w:r>
          </w:p>
        </w:tc>
        <w:tc>
          <w:tcPr>
            <w:tcW w:w="822" w:type="dxa"/>
            <w:vAlign w:val="center"/>
          </w:tcPr>
          <w:p w14:paraId="5CE7CE4D">
            <w:pPr>
              <w:pStyle w:val="36"/>
              <w:spacing w:after="0"/>
              <w:jc w:val="right"/>
            </w:pPr>
            <w:r>
              <w:t>14</w:t>
            </w:r>
          </w:p>
        </w:tc>
      </w:tr>
      <w:tr w14:paraId="58F874FE">
        <w:tblPrEx>
          <w:tblCellMar>
            <w:top w:w="0" w:type="dxa"/>
            <w:left w:w="108" w:type="dxa"/>
            <w:bottom w:w="0" w:type="dxa"/>
            <w:right w:w="108" w:type="dxa"/>
          </w:tblCellMar>
        </w:tblPrEx>
        <w:tc>
          <w:tcPr>
            <w:tcW w:w="7370" w:type="dxa"/>
            <w:gridSpan w:val="3"/>
            <w:vAlign w:val="center"/>
          </w:tcPr>
          <w:p w14:paraId="5A29A2B7">
            <w:pPr>
              <w:pStyle w:val="36"/>
              <w:spacing w:after="0"/>
              <w:rPr>
                <w:b/>
              </w:rPr>
            </w:pPr>
            <w:r>
              <w:rPr>
                <w:b/>
              </w:rPr>
              <w:t>APPENDICES</w:t>
            </w:r>
          </w:p>
        </w:tc>
        <w:tc>
          <w:tcPr>
            <w:tcW w:w="822" w:type="dxa"/>
            <w:vAlign w:val="center"/>
          </w:tcPr>
          <w:p w14:paraId="0A542412">
            <w:pPr>
              <w:pStyle w:val="36"/>
              <w:spacing w:after="0"/>
              <w:jc w:val="right"/>
            </w:pPr>
            <w:r>
              <w:t>15</w:t>
            </w:r>
          </w:p>
        </w:tc>
      </w:tr>
      <w:tr w14:paraId="16ADC019">
        <w:tblPrEx>
          <w:tblCellMar>
            <w:top w:w="0" w:type="dxa"/>
            <w:left w:w="108" w:type="dxa"/>
            <w:bottom w:w="0" w:type="dxa"/>
            <w:right w:w="108" w:type="dxa"/>
          </w:tblCellMar>
        </w:tblPrEx>
        <w:tc>
          <w:tcPr>
            <w:tcW w:w="7370" w:type="dxa"/>
            <w:gridSpan w:val="3"/>
            <w:vAlign w:val="center"/>
          </w:tcPr>
          <w:p w14:paraId="4EAD25CA">
            <w:pPr>
              <w:pStyle w:val="36"/>
              <w:spacing w:after="0"/>
              <w:rPr>
                <w:b/>
              </w:rPr>
            </w:pPr>
            <w:r>
              <w:rPr>
                <w:b/>
              </w:rPr>
              <w:t>BIODATA OF AUTHOR</w:t>
            </w:r>
          </w:p>
        </w:tc>
        <w:tc>
          <w:tcPr>
            <w:tcW w:w="822" w:type="dxa"/>
            <w:vAlign w:val="center"/>
          </w:tcPr>
          <w:p w14:paraId="638F9757">
            <w:pPr>
              <w:pStyle w:val="36"/>
              <w:spacing w:after="0"/>
              <w:jc w:val="right"/>
            </w:pPr>
            <w:r>
              <w:t>17</w:t>
            </w:r>
          </w:p>
        </w:tc>
      </w:tr>
    </w:tbl>
    <w:p w14:paraId="22AF2A3E">
      <w:pPr>
        <w:spacing w:before="0" w:after="0" w:line="240" w:lineRule="auto"/>
      </w:pPr>
    </w:p>
    <w:p w14:paraId="34F457FA">
      <w:pPr>
        <w:spacing w:before="0" w:after="0" w:line="240" w:lineRule="auto"/>
      </w:pPr>
    </w:p>
    <w:p w14:paraId="1CDFE84A">
      <w:pPr>
        <w:spacing w:before="0" w:after="0" w:line="240" w:lineRule="auto"/>
      </w:pPr>
    </w:p>
    <w:p w14:paraId="54DF29E3">
      <w:pPr>
        <w:spacing w:before="0" w:after="0" w:line="240" w:lineRule="auto"/>
      </w:pPr>
    </w:p>
    <w:p w14:paraId="1056BC7D">
      <w:pPr>
        <w:spacing w:before="0" w:after="0" w:line="240" w:lineRule="auto"/>
      </w:pPr>
    </w:p>
    <w:p w14:paraId="6A89C4C6">
      <w:pPr>
        <w:spacing w:before="0" w:after="0" w:line="240" w:lineRule="auto"/>
        <w:ind w:firstLine="0"/>
      </w:pPr>
      <w:r>
        <w:br w:type="page"/>
      </w:r>
    </w:p>
    <w:p w14:paraId="424ED711">
      <w:pPr>
        <w:pStyle w:val="32"/>
      </w:pPr>
      <w:bookmarkStart w:id="12" w:name="_Toc531856807"/>
      <w:bookmarkStart w:id="13" w:name="_Toc31206705"/>
      <w:r>
        <w:t>LIST OF TABLES</w:t>
      </w:r>
      <w:bookmarkEnd w:id="12"/>
      <w:bookmarkEnd w:id="13"/>
    </w:p>
    <w:tbl>
      <w:tblPr>
        <w:tblStyle w:val="12"/>
        <w:tblW w:w="0" w:type="auto"/>
        <w:tblInd w:w="0" w:type="dxa"/>
        <w:tblLayout w:type="autofit"/>
        <w:tblCellMar>
          <w:top w:w="0" w:type="dxa"/>
          <w:left w:w="108" w:type="dxa"/>
          <w:bottom w:w="0" w:type="dxa"/>
          <w:right w:w="108" w:type="dxa"/>
        </w:tblCellMar>
      </w:tblPr>
      <w:tblGrid>
        <w:gridCol w:w="1276"/>
        <w:gridCol w:w="6095"/>
        <w:gridCol w:w="817"/>
      </w:tblGrid>
      <w:tr w14:paraId="22212CCF">
        <w:trPr>
          <w:trHeight w:val="20" w:hRule="atLeast"/>
        </w:trPr>
        <w:tc>
          <w:tcPr>
            <w:tcW w:w="1276" w:type="dxa"/>
          </w:tcPr>
          <w:p w14:paraId="659D79AB">
            <w:pPr>
              <w:pStyle w:val="36"/>
              <w:jc w:val="left"/>
              <w:rPr>
                <w:b/>
              </w:rPr>
            </w:pPr>
            <w:r>
              <w:t>Table</w:t>
            </w:r>
          </w:p>
        </w:tc>
        <w:tc>
          <w:tcPr>
            <w:tcW w:w="6095" w:type="dxa"/>
          </w:tcPr>
          <w:p w14:paraId="655194CC">
            <w:pPr>
              <w:pStyle w:val="36"/>
            </w:pPr>
          </w:p>
        </w:tc>
        <w:tc>
          <w:tcPr>
            <w:tcW w:w="817" w:type="dxa"/>
          </w:tcPr>
          <w:p w14:paraId="05C643BC">
            <w:pPr>
              <w:pStyle w:val="36"/>
              <w:jc w:val="right"/>
              <w:rPr>
                <w:b/>
              </w:rPr>
            </w:pPr>
            <w:r>
              <w:rPr>
                <w:b/>
              </w:rPr>
              <w:t>Page</w:t>
            </w:r>
          </w:p>
        </w:tc>
      </w:tr>
      <w:tr w14:paraId="34ABCC45">
        <w:trPr>
          <w:trHeight w:val="20" w:hRule="atLeast"/>
        </w:trPr>
        <w:tc>
          <w:tcPr>
            <w:tcW w:w="1276" w:type="dxa"/>
          </w:tcPr>
          <w:p w14:paraId="6DC0CCCD">
            <w:pPr>
              <w:pStyle w:val="36"/>
              <w:jc w:val="left"/>
            </w:pPr>
            <w:r>
              <w:t>1.1</w:t>
            </w:r>
          </w:p>
        </w:tc>
        <w:tc>
          <w:tcPr>
            <w:tcW w:w="6095" w:type="dxa"/>
          </w:tcPr>
          <w:p w14:paraId="187DB8E1">
            <w:pPr>
              <w:pStyle w:val="36"/>
            </w:pPr>
            <w:r>
              <w:t xml:space="preserve">Text should begin here. Text should begin here. </w:t>
            </w:r>
          </w:p>
        </w:tc>
        <w:tc>
          <w:tcPr>
            <w:tcW w:w="817" w:type="dxa"/>
          </w:tcPr>
          <w:p w14:paraId="2A2A5280">
            <w:pPr>
              <w:pStyle w:val="36"/>
              <w:jc w:val="right"/>
            </w:pPr>
            <w:r>
              <w:t>5</w:t>
            </w:r>
          </w:p>
        </w:tc>
      </w:tr>
      <w:tr w14:paraId="47B7E3D6">
        <w:tblPrEx>
          <w:tblCellMar>
            <w:top w:w="0" w:type="dxa"/>
            <w:left w:w="108" w:type="dxa"/>
            <w:bottom w:w="0" w:type="dxa"/>
            <w:right w:w="108" w:type="dxa"/>
          </w:tblCellMar>
        </w:tblPrEx>
        <w:trPr>
          <w:trHeight w:val="20" w:hRule="atLeast"/>
        </w:trPr>
        <w:tc>
          <w:tcPr>
            <w:tcW w:w="1276" w:type="dxa"/>
          </w:tcPr>
          <w:p w14:paraId="3DC84FC1">
            <w:pPr>
              <w:pStyle w:val="36"/>
              <w:jc w:val="left"/>
            </w:pPr>
            <w:r>
              <w:t>2.1</w:t>
            </w:r>
          </w:p>
        </w:tc>
        <w:tc>
          <w:tcPr>
            <w:tcW w:w="6095" w:type="dxa"/>
          </w:tcPr>
          <w:p w14:paraId="48A86D0A">
            <w:pPr>
              <w:pStyle w:val="36"/>
            </w:pPr>
            <w:r>
              <w:t xml:space="preserve">Text should begin here. Text should begin here. </w:t>
            </w:r>
          </w:p>
        </w:tc>
        <w:tc>
          <w:tcPr>
            <w:tcW w:w="817" w:type="dxa"/>
          </w:tcPr>
          <w:p w14:paraId="006BEEE1">
            <w:pPr>
              <w:pStyle w:val="36"/>
              <w:jc w:val="right"/>
            </w:pPr>
            <w:r>
              <w:t>10</w:t>
            </w:r>
          </w:p>
        </w:tc>
      </w:tr>
      <w:tr w14:paraId="6385E8A8">
        <w:tblPrEx>
          <w:tblCellMar>
            <w:top w:w="0" w:type="dxa"/>
            <w:left w:w="108" w:type="dxa"/>
            <w:bottom w:w="0" w:type="dxa"/>
            <w:right w:w="108" w:type="dxa"/>
          </w:tblCellMar>
        </w:tblPrEx>
        <w:trPr>
          <w:trHeight w:val="20" w:hRule="atLeast"/>
        </w:trPr>
        <w:tc>
          <w:tcPr>
            <w:tcW w:w="1276" w:type="dxa"/>
          </w:tcPr>
          <w:p w14:paraId="74AC6820">
            <w:pPr>
              <w:pStyle w:val="36"/>
              <w:jc w:val="left"/>
            </w:pPr>
            <w:r>
              <w:t>3.1</w:t>
            </w:r>
          </w:p>
        </w:tc>
        <w:tc>
          <w:tcPr>
            <w:tcW w:w="6095" w:type="dxa"/>
          </w:tcPr>
          <w:p w14:paraId="152381B3">
            <w:pPr>
              <w:pStyle w:val="36"/>
            </w:pPr>
            <w:r>
              <w:t>Text should begin here. Text should begin here.</w:t>
            </w:r>
          </w:p>
        </w:tc>
        <w:tc>
          <w:tcPr>
            <w:tcW w:w="817" w:type="dxa"/>
          </w:tcPr>
          <w:p w14:paraId="0E335D10">
            <w:pPr>
              <w:pStyle w:val="36"/>
              <w:jc w:val="right"/>
            </w:pPr>
            <w:r>
              <w:t>15</w:t>
            </w:r>
          </w:p>
        </w:tc>
      </w:tr>
      <w:tr w14:paraId="5055557A">
        <w:tblPrEx>
          <w:tblCellMar>
            <w:top w:w="0" w:type="dxa"/>
            <w:left w:w="108" w:type="dxa"/>
            <w:bottom w:w="0" w:type="dxa"/>
            <w:right w:w="108" w:type="dxa"/>
          </w:tblCellMar>
        </w:tblPrEx>
        <w:trPr>
          <w:trHeight w:val="20" w:hRule="atLeast"/>
        </w:trPr>
        <w:tc>
          <w:tcPr>
            <w:tcW w:w="1276" w:type="dxa"/>
          </w:tcPr>
          <w:p w14:paraId="233B5790">
            <w:pPr>
              <w:pStyle w:val="36"/>
              <w:jc w:val="left"/>
            </w:pPr>
            <w:r>
              <w:t>4.1</w:t>
            </w:r>
          </w:p>
        </w:tc>
        <w:tc>
          <w:tcPr>
            <w:tcW w:w="6095" w:type="dxa"/>
          </w:tcPr>
          <w:p w14:paraId="369B03AF">
            <w:pPr>
              <w:pStyle w:val="36"/>
            </w:pPr>
            <w:r>
              <w:t>Text should begin here. Text should begin here.</w:t>
            </w:r>
          </w:p>
        </w:tc>
        <w:tc>
          <w:tcPr>
            <w:tcW w:w="817" w:type="dxa"/>
          </w:tcPr>
          <w:p w14:paraId="73E91847">
            <w:pPr>
              <w:pStyle w:val="36"/>
              <w:jc w:val="right"/>
            </w:pPr>
            <w:r>
              <w:t>20</w:t>
            </w:r>
          </w:p>
        </w:tc>
      </w:tr>
    </w:tbl>
    <w:p w14:paraId="74BD028F">
      <w:pPr>
        <w:spacing w:before="0" w:after="0" w:line="240" w:lineRule="auto"/>
      </w:pPr>
    </w:p>
    <w:p w14:paraId="12180E9B">
      <w:pPr>
        <w:pStyle w:val="32"/>
      </w:pPr>
      <w:r>
        <w:br w:type="page"/>
      </w:r>
    </w:p>
    <w:p w14:paraId="3FF4FE17">
      <w:pPr>
        <w:pStyle w:val="32"/>
      </w:pPr>
      <w:bookmarkStart w:id="14" w:name="_Toc531856808"/>
      <w:bookmarkStart w:id="15" w:name="_Toc31206706"/>
      <w:r>
        <w:t>LIST OF FIGURE</w:t>
      </w:r>
      <w:bookmarkEnd w:id="14"/>
      <w:r>
        <w:t>S</w:t>
      </w:r>
      <w:bookmarkEnd w:id="15"/>
    </w:p>
    <w:tbl>
      <w:tblPr>
        <w:tblStyle w:val="12"/>
        <w:tblW w:w="0" w:type="auto"/>
        <w:tblInd w:w="0" w:type="dxa"/>
        <w:tblLayout w:type="autofit"/>
        <w:tblCellMar>
          <w:top w:w="0" w:type="dxa"/>
          <w:left w:w="108" w:type="dxa"/>
          <w:bottom w:w="0" w:type="dxa"/>
          <w:right w:w="108" w:type="dxa"/>
        </w:tblCellMar>
      </w:tblPr>
      <w:tblGrid>
        <w:gridCol w:w="1415"/>
        <w:gridCol w:w="6073"/>
        <w:gridCol w:w="710"/>
      </w:tblGrid>
      <w:tr w14:paraId="29C254C1">
        <w:tblPrEx>
          <w:tblCellMar>
            <w:top w:w="0" w:type="dxa"/>
            <w:left w:w="108" w:type="dxa"/>
            <w:bottom w:w="0" w:type="dxa"/>
            <w:right w:w="108" w:type="dxa"/>
          </w:tblCellMar>
        </w:tblPrEx>
        <w:trPr>
          <w:trHeight w:val="20" w:hRule="atLeast"/>
        </w:trPr>
        <w:tc>
          <w:tcPr>
            <w:tcW w:w="1415" w:type="dxa"/>
          </w:tcPr>
          <w:p w14:paraId="34C49185">
            <w:pPr>
              <w:pStyle w:val="36"/>
              <w:jc w:val="left"/>
              <w:rPr>
                <w:b/>
              </w:rPr>
            </w:pPr>
            <w:r>
              <w:t>Figure</w:t>
            </w:r>
          </w:p>
        </w:tc>
        <w:tc>
          <w:tcPr>
            <w:tcW w:w="6073" w:type="dxa"/>
          </w:tcPr>
          <w:p w14:paraId="740F7AFF">
            <w:pPr>
              <w:pStyle w:val="36"/>
              <w:rPr>
                <w:b/>
              </w:rPr>
            </w:pPr>
          </w:p>
        </w:tc>
        <w:tc>
          <w:tcPr>
            <w:tcW w:w="710" w:type="dxa"/>
          </w:tcPr>
          <w:p w14:paraId="10EE871E">
            <w:pPr>
              <w:pStyle w:val="36"/>
              <w:jc w:val="right"/>
              <w:rPr>
                <w:b/>
              </w:rPr>
            </w:pPr>
            <w:r>
              <w:rPr>
                <w:b/>
              </w:rPr>
              <w:t>Page</w:t>
            </w:r>
          </w:p>
        </w:tc>
      </w:tr>
      <w:tr w14:paraId="4EA08533">
        <w:tblPrEx>
          <w:tblCellMar>
            <w:top w:w="0" w:type="dxa"/>
            <w:left w:w="108" w:type="dxa"/>
            <w:bottom w:w="0" w:type="dxa"/>
            <w:right w:w="108" w:type="dxa"/>
          </w:tblCellMar>
        </w:tblPrEx>
        <w:trPr>
          <w:trHeight w:val="20" w:hRule="atLeast"/>
        </w:trPr>
        <w:tc>
          <w:tcPr>
            <w:tcW w:w="1415" w:type="dxa"/>
          </w:tcPr>
          <w:p w14:paraId="1F3A3533">
            <w:pPr>
              <w:pStyle w:val="36"/>
              <w:jc w:val="left"/>
            </w:pPr>
            <w:r>
              <w:t>1.1</w:t>
            </w:r>
          </w:p>
        </w:tc>
        <w:tc>
          <w:tcPr>
            <w:tcW w:w="6073" w:type="dxa"/>
          </w:tcPr>
          <w:p w14:paraId="1717AB23">
            <w:pPr>
              <w:pStyle w:val="36"/>
            </w:pPr>
            <w:r>
              <w:t xml:space="preserve">Text should begin here. Text should begin here. </w:t>
            </w:r>
          </w:p>
        </w:tc>
        <w:tc>
          <w:tcPr>
            <w:tcW w:w="710" w:type="dxa"/>
          </w:tcPr>
          <w:p w14:paraId="020D2DBE">
            <w:pPr>
              <w:pStyle w:val="36"/>
              <w:jc w:val="right"/>
            </w:pPr>
            <w:r>
              <w:t>5</w:t>
            </w:r>
          </w:p>
        </w:tc>
      </w:tr>
      <w:tr w14:paraId="7B056B3A">
        <w:tblPrEx>
          <w:tblCellMar>
            <w:top w:w="0" w:type="dxa"/>
            <w:left w:w="108" w:type="dxa"/>
            <w:bottom w:w="0" w:type="dxa"/>
            <w:right w:w="108" w:type="dxa"/>
          </w:tblCellMar>
        </w:tblPrEx>
        <w:trPr>
          <w:trHeight w:val="20" w:hRule="atLeast"/>
        </w:trPr>
        <w:tc>
          <w:tcPr>
            <w:tcW w:w="1415" w:type="dxa"/>
          </w:tcPr>
          <w:p w14:paraId="7F22D1B0">
            <w:pPr>
              <w:pStyle w:val="36"/>
              <w:jc w:val="left"/>
            </w:pPr>
            <w:r>
              <w:t>2.1</w:t>
            </w:r>
          </w:p>
        </w:tc>
        <w:tc>
          <w:tcPr>
            <w:tcW w:w="6073" w:type="dxa"/>
          </w:tcPr>
          <w:p w14:paraId="75D34DD0">
            <w:pPr>
              <w:pStyle w:val="36"/>
            </w:pPr>
            <w:r>
              <w:t xml:space="preserve">Text should begin here. Text should begin here. </w:t>
            </w:r>
          </w:p>
        </w:tc>
        <w:tc>
          <w:tcPr>
            <w:tcW w:w="710" w:type="dxa"/>
          </w:tcPr>
          <w:p w14:paraId="465D0E96">
            <w:pPr>
              <w:pStyle w:val="36"/>
              <w:jc w:val="right"/>
            </w:pPr>
            <w:r>
              <w:t>10</w:t>
            </w:r>
          </w:p>
        </w:tc>
      </w:tr>
      <w:tr w14:paraId="56BF3D4D">
        <w:tblPrEx>
          <w:tblCellMar>
            <w:top w:w="0" w:type="dxa"/>
            <w:left w:w="108" w:type="dxa"/>
            <w:bottom w:w="0" w:type="dxa"/>
            <w:right w:w="108" w:type="dxa"/>
          </w:tblCellMar>
        </w:tblPrEx>
        <w:trPr>
          <w:trHeight w:val="20" w:hRule="atLeast"/>
        </w:trPr>
        <w:tc>
          <w:tcPr>
            <w:tcW w:w="1415" w:type="dxa"/>
          </w:tcPr>
          <w:p w14:paraId="19EF8F00">
            <w:pPr>
              <w:pStyle w:val="36"/>
              <w:jc w:val="left"/>
            </w:pPr>
            <w:r>
              <w:t>3.1</w:t>
            </w:r>
          </w:p>
        </w:tc>
        <w:tc>
          <w:tcPr>
            <w:tcW w:w="6073" w:type="dxa"/>
          </w:tcPr>
          <w:p w14:paraId="164DC174">
            <w:pPr>
              <w:pStyle w:val="36"/>
            </w:pPr>
            <w:r>
              <w:t>Text should begin here. Text should begin here.</w:t>
            </w:r>
          </w:p>
        </w:tc>
        <w:tc>
          <w:tcPr>
            <w:tcW w:w="710" w:type="dxa"/>
          </w:tcPr>
          <w:p w14:paraId="4003396F">
            <w:pPr>
              <w:pStyle w:val="36"/>
              <w:jc w:val="right"/>
            </w:pPr>
            <w:r>
              <w:t>15</w:t>
            </w:r>
          </w:p>
        </w:tc>
      </w:tr>
      <w:tr w14:paraId="3B3BAD3B">
        <w:tblPrEx>
          <w:tblCellMar>
            <w:top w:w="0" w:type="dxa"/>
            <w:left w:w="108" w:type="dxa"/>
            <w:bottom w:w="0" w:type="dxa"/>
            <w:right w:w="108" w:type="dxa"/>
          </w:tblCellMar>
        </w:tblPrEx>
        <w:trPr>
          <w:trHeight w:val="20" w:hRule="atLeast"/>
        </w:trPr>
        <w:tc>
          <w:tcPr>
            <w:tcW w:w="1415" w:type="dxa"/>
          </w:tcPr>
          <w:p w14:paraId="019F94FC">
            <w:pPr>
              <w:pStyle w:val="36"/>
              <w:jc w:val="left"/>
            </w:pPr>
            <w:r>
              <w:t>4.1</w:t>
            </w:r>
          </w:p>
        </w:tc>
        <w:tc>
          <w:tcPr>
            <w:tcW w:w="6073" w:type="dxa"/>
          </w:tcPr>
          <w:p w14:paraId="62232B23">
            <w:pPr>
              <w:pStyle w:val="36"/>
            </w:pPr>
            <w:r>
              <w:t>Text should begin here. Text should begin here.</w:t>
            </w:r>
          </w:p>
        </w:tc>
        <w:tc>
          <w:tcPr>
            <w:tcW w:w="710" w:type="dxa"/>
          </w:tcPr>
          <w:p w14:paraId="7A3AC244">
            <w:pPr>
              <w:pStyle w:val="36"/>
              <w:jc w:val="right"/>
            </w:pPr>
            <w:r>
              <w:t>20</w:t>
            </w:r>
          </w:p>
        </w:tc>
      </w:tr>
    </w:tbl>
    <w:p w14:paraId="7B717417">
      <w:pPr>
        <w:spacing w:before="0" w:after="0" w:line="240" w:lineRule="auto"/>
      </w:pPr>
    </w:p>
    <w:p w14:paraId="4A7F9762">
      <w:pPr>
        <w:pStyle w:val="32"/>
      </w:pPr>
      <w:r>
        <w:br w:type="page"/>
      </w:r>
    </w:p>
    <w:p w14:paraId="1BDF5C5A">
      <w:pPr>
        <w:pStyle w:val="32"/>
      </w:pPr>
      <w:bookmarkStart w:id="16" w:name="_Toc31206707"/>
      <w:bookmarkStart w:id="17" w:name="_Toc531856809"/>
      <w:r>
        <w:t>LIST OF ABBREVIATIONS</w:t>
      </w:r>
      <w:bookmarkEnd w:id="16"/>
      <w:bookmarkEnd w:id="17"/>
    </w:p>
    <w:tbl>
      <w:tblPr>
        <w:tblStyle w:val="12"/>
        <w:tblW w:w="0" w:type="auto"/>
        <w:tblInd w:w="0" w:type="dxa"/>
        <w:tblLayout w:type="autofit"/>
        <w:tblCellMar>
          <w:top w:w="0" w:type="dxa"/>
          <w:left w:w="108" w:type="dxa"/>
          <w:bottom w:w="0" w:type="dxa"/>
          <w:right w:w="108" w:type="dxa"/>
        </w:tblCellMar>
      </w:tblPr>
      <w:tblGrid>
        <w:gridCol w:w="3119"/>
        <w:gridCol w:w="5069"/>
      </w:tblGrid>
      <w:tr w14:paraId="18F3A3E9">
        <w:tblPrEx>
          <w:tblCellMar>
            <w:top w:w="0" w:type="dxa"/>
            <w:left w:w="108" w:type="dxa"/>
            <w:bottom w:w="0" w:type="dxa"/>
            <w:right w:w="108" w:type="dxa"/>
          </w:tblCellMar>
        </w:tblPrEx>
        <w:trPr>
          <w:trHeight w:val="20" w:hRule="atLeast"/>
        </w:trPr>
        <w:tc>
          <w:tcPr>
            <w:tcW w:w="3119" w:type="dxa"/>
            <w:vAlign w:val="center"/>
          </w:tcPr>
          <w:p w14:paraId="62E6A2B0">
            <w:pPr>
              <w:spacing w:before="0" w:after="240" w:line="240" w:lineRule="auto"/>
              <w:ind w:firstLine="0"/>
              <w:rPr>
                <w:rFonts w:eastAsia="Calibri" w:cs="Times New Roman"/>
                <w:color w:val="000000"/>
                <w:lang w:val="en-GB"/>
              </w:rPr>
            </w:pPr>
            <w:r>
              <w:rPr>
                <w:rFonts w:eastAsia="Calibri" w:cs="Times New Roman"/>
                <w:color w:val="000000"/>
                <w:lang w:val="en-GB"/>
              </w:rPr>
              <w:t>ANOSIM</w:t>
            </w:r>
          </w:p>
        </w:tc>
        <w:tc>
          <w:tcPr>
            <w:tcW w:w="5069" w:type="dxa"/>
          </w:tcPr>
          <w:p w14:paraId="44FC2A68">
            <w:pPr>
              <w:spacing w:before="0" w:after="240" w:line="240" w:lineRule="auto"/>
              <w:ind w:firstLine="0"/>
              <w:rPr>
                <w:rFonts w:eastAsia="Calibri" w:cs="Times New Roman"/>
                <w:color w:val="000000"/>
                <w:lang w:val="en-GB"/>
              </w:rPr>
            </w:pPr>
            <w:r>
              <w:rPr>
                <w:rFonts w:eastAsia="Calibri" w:cs="Times New Roman"/>
                <w:color w:val="000000"/>
                <w:lang w:val="en-GB"/>
              </w:rPr>
              <w:t>Analysis of similarities</w:t>
            </w:r>
          </w:p>
        </w:tc>
      </w:tr>
      <w:tr w14:paraId="3433969A">
        <w:tblPrEx>
          <w:tblCellMar>
            <w:top w:w="0" w:type="dxa"/>
            <w:left w:w="108" w:type="dxa"/>
            <w:bottom w:w="0" w:type="dxa"/>
            <w:right w:w="108" w:type="dxa"/>
          </w:tblCellMar>
        </w:tblPrEx>
        <w:trPr>
          <w:trHeight w:val="20" w:hRule="atLeast"/>
        </w:trPr>
        <w:tc>
          <w:tcPr>
            <w:tcW w:w="3119" w:type="dxa"/>
            <w:vAlign w:val="center"/>
          </w:tcPr>
          <w:p w14:paraId="55E3EA19">
            <w:pPr>
              <w:spacing w:before="0" w:after="240" w:line="240" w:lineRule="auto"/>
              <w:ind w:firstLine="0"/>
              <w:rPr>
                <w:rFonts w:eastAsia="Calibri" w:cs="Times New Roman"/>
                <w:color w:val="000000"/>
                <w:lang w:val="en-GB"/>
              </w:rPr>
            </w:pPr>
            <w:r>
              <w:rPr>
                <w:rFonts w:eastAsia="Calibri" w:cs="Times New Roman"/>
                <w:color w:val="000000"/>
                <w:lang w:val="en-GB"/>
              </w:rPr>
              <w:t>ANOVA</w:t>
            </w:r>
          </w:p>
        </w:tc>
        <w:tc>
          <w:tcPr>
            <w:tcW w:w="5069" w:type="dxa"/>
          </w:tcPr>
          <w:p w14:paraId="2398B3B9">
            <w:pPr>
              <w:spacing w:before="0" w:after="240" w:line="240" w:lineRule="auto"/>
              <w:ind w:firstLine="0"/>
              <w:rPr>
                <w:rFonts w:eastAsia="Calibri" w:cs="Times New Roman"/>
                <w:color w:val="000000"/>
                <w:lang w:val="en-GB"/>
              </w:rPr>
            </w:pPr>
            <w:r>
              <w:rPr>
                <w:rFonts w:eastAsia="Calibri" w:cs="Times New Roman"/>
                <w:color w:val="000000"/>
                <w:lang w:val="en-GB"/>
              </w:rPr>
              <w:t>One-way analysis of variance</w:t>
            </w:r>
          </w:p>
        </w:tc>
      </w:tr>
      <w:tr w14:paraId="1BB63483">
        <w:tblPrEx>
          <w:tblCellMar>
            <w:top w:w="0" w:type="dxa"/>
            <w:left w:w="108" w:type="dxa"/>
            <w:bottom w:w="0" w:type="dxa"/>
            <w:right w:w="108" w:type="dxa"/>
          </w:tblCellMar>
        </w:tblPrEx>
        <w:trPr>
          <w:trHeight w:val="20" w:hRule="atLeast"/>
        </w:trPr>
        <w:tc>
          <w:tcPr>
            <w:tcW w:w="3119" w:type="dxa"/>
            <w:vAlign w:val="center"/>
          </w:tcPr>
          <w:p w14:paraId="3A2555FB">
            <w:pPr>
              <w:spacing w:before="0" w:after="240" w:line="240" w:lineRule="auto"/>
              <w:ind w:firstLine="0"/>
              <w:rPr>
                <w:rFonts w:eastAsia="Calibri" w:cs="Times New Roman"/>
                <w:color w:val="000000"/>
                <w:lang w:val="en-GB"/>
              </w:rPr>
            </w:pPr>
            <w:r>
              <w:rPr>
                <w:rFonts w:eastAsia="Calibri" w:cs="Times New Roman"/>
                <w:color w:val="000000"/>
                <w:lang w:val="en-GB"/>
              </w:rPr>
              <w:t>PRIMER</w:t>
            </w:r>
          </w:p>
        </w:tc>
        <w:tc>
          <w:tcPr>
            <w:tcW w:w="5069" w:type="dxa"/>
          </w:tcPr>
          <w:p w14:paraId="45605553">
            <w:pPr>
              <w:spacing w:before="0" w:after="240" w:line="240" w:lineRule="auto"/>
              <w:ind w:firstLine="0"/>
              <w:rPr>
                <w:rFonts w:eastAsia="Calibri" w:cs="Times New Roman"/>
                <w:color w:val="000000"/>
                <w:lang w:val="en-GB"/>
              </w:rPr>
            </w:pPr>
            <w:r>
              <w:rPr>
                <w:rFonts w:eastAsia="Calibri" w:cs="Times New Roman"/>
                <w:color w:val="000000"/>
                <w:lang w:val="en-GB"/>
              </w:rPr>
              <w:t>Plymouth Routines in Multivariate Ecological Research</w:t>
            </w:r>
          </w:p>
        </w:tc>
      </w:tr>
      <w:tr w14:paraId="2C884C50">
        <w:tblPrEx>
          <w:tblCellMar>
            <w:top w:w="0" w:type="dxa"/>
            <w:left w:w="108" w:type="dxa"/>
            <w:bottom w:w="0" w:type="dxa"/>
            <w:right w:w="108" w:type="dxa"/>
          </w:tblCellMar>
        </w:tblPrEx>
        <w:trPr>
          <w:trHeight w:val="20" w:hRule="atLeast"/>
        </w:trPr>
        <w:tc>
          <w:tcPr>
            <w:tcW w:w="3119" w:type="dxa"/>
            <w:vAlign w:val="center"/>
          </w:tcPr>
          <w:p w14:paraId="38093386">
            <w:pPr>
              <w:spacing w:before="0" w:after="240" w:line="240" w:lineRule="auto"/>
              <w:ind w:firstLine="0"/>
              <w:rPr>
                <w:rFonts w:eastAsia="Calibri" w:cs="Times New Roman"/>
                <w:color w:val="000000"/>
                <w:lang w:val="en-GB"/>
              </w:rPr>
            </w:pPr>
            <w:r>
              <w:rPr>
                <w:rFonts w:eastAsia="Calibri" w:cs="Times New Roman"/>
                <w:color w:val="000000"/>
                <w:lang w:val="en-GB"/>
              </w:rPr>
              <w:t>SCS</w:t>
            </w:r>
          </w:p>
        </w:tc>
        <w:tc>
          <w:tcPr>
            <w:tcW w:w="5069" w:type="dxa"/>
          </w:tcPr>
          <w:p w14:paraId="540A5C6B">
            <w:pPr>
              <w:spacing w:before="0" w:after="240" w:line="240" w:lineRule="auto"/>
              <w:ind w:firstLine="0"/>
              <w:rPr>
                <w:rFonts w:eastAsia="Calibri" w:cs="Times New Roman"/>
                <w:color w:val="000000"/>
                <w:lang w:val="en-GB"/>
              </w:rPr>
            </w:pPr>
            <w:r>
              <w:rPr>
                <w:rFonts w:eastAsia="Calibri" w:cs="Times New Roman"/>
                <w:color w:val="000000"/>
                <w:lang w:val="en-GB"/>
              </w:rPr>
              <w:t>South China Sea</w:t>
            </w:r>
          </w:p>
        </w:tc>
      </w:tr>
      <w:tr w14:paraId="30CCEEAB">
        <w:tblPrEx>
          <w:tblCellMar>
            <w:top w:w="0" w:type="dxa"/>
            <w:left w:w="108" w:type="dxa"/>
            <w:bottom w:w="0" w:type="dxa"/>
            <w:right w:w="108" w:type="dxa"/>
          </w:tblCellMar>
        </w:tblPrEx>
        <w:trPr>
          <w:trHeight w:val="20" w:hRule="atLeast"/>
        </w:trPr>
        <w:tc>
          <w:tcPr>
            <w:tcW w:w="3119" w:type="dxa"/>
            <w:vAlign w:val="center"/>
          </w:tcPr>
          <w:p w14:paraId="03E471EE">
            <w:pPr>
              <w:spacing w:before="0" w:after="240" w:line="240" w:lineRule="auto"/>
              <w:ind w:firstLine="0"/>
              <w:rPr>
                <w:rFonts w:eastAsia="Calibri" w:cs="Times New Roman"/>
                <w:color w:val="000000"/>
                <w:lang w:val="en-GB"/>
              </w:rPr>
            </w:pPr>
            <w:r>
              <w:rPr>
                <w:rFonts w:eastAsia="Calibri" w:cs="Times New Roman"/>
                <w:color w:val="000000"/>
                <w:lang w:val="en-GB"/>
              </w:rPr>
              <w:t>SIMPER</w:t>
            </w:r>
          </w:p>
        </w:tc>
        <w:tc>
          <w:tcPr>
            <w:tcW w:w="5069" w:type="dxa"/>
          </w:tcPr>
          <w:p w14:paraId="6DF37B45">
            <w:pPr>
              <w:spacing w:before="0" w:after="240" w:line="240" w:lineRule="auto"/>
              <w:ind w:firstLine="0"/>
              <w:rPr>
                <w:rFonts w:eastAsia="Calibri" w:cs="Times New Roman"/>
                <w:color w:val="000000"/>
                <w:lang w:val="en-GB"/>
              </w:rPr>
            </w:pPr>
            <w:r>
              <w:rPr>
                <w:rFonts w:eastAsia="Calibri" w:cs="Times New Roman"/>
                <w:color w:val="000000"/>
                <w:lang w:val="en-GB"/>
              </w:rPr>
              <w:t>Similarity percentage</w:t>
            </w:r>
          </w:p>
        </w:tc>
      </w:tr>
      <w:tr w14:paraId="4F0C9313">
        <w:tblPrEx>
          <w:tblCellMar>
            <w:top w:w="0" w:type="dxa"/>
            <w:left w:w="108" w:type="dxa"/>
            <w:bottom w:w="0" w:type="dxa"/>
            <w:right w:w="108" w:type="dxa"/>
          </w:tblCellMar>
        </w:tblPrEx>
        <w:trPr>
          <w:trHeight w:val="20" w:hRule="atLeast"/>
        </w:trPr>
        <w:tc>
          <w:tcPr>
            <w:tcW w:w="3119" w:type="dxa"/>
            <w:vAlign w:val="center"/>
          </w:tcPr>
          <w:p w14:paraId="40ECDF7A">
            <w:pPr>
              <w:spacing w:before="0" w:after="240" w:line="240" w:lineRule="auto"/>
              <w:ind w:firstLine="0"/>
              <w:rPr>
                <w:rFonts w:eastAsia="Calibri" w:cs="Times New Roman"/>
                <w:color w:val="000000"/>
                <w:lang w:val="en-GB"/>
              </w:rPr>
            </w:pPr>
            <w:r>
              <w:rPr>
                <w:rFonts w:eastAsia="Calibri" w:cs="Times New Roman"/>
                <w:color w:val="000000"/>
                <w:lang w:val="en-GB"/>
              </w:rPr>
              <w:t>spp.</w:t>
            </w:r>
          </w:p>
        </w:tc>
        <w:tc>
          <w:tcPr>
            <w:tcW w:w="5069" w:type="dxa"/>
          </w:tcPr>
          <w:p w14:paraId="5A461E7D">
            <w:pPr>
              <w:spacing w:before="0" w:after="240" w:line="240" w:lineRule="auto"/>
              <w:ind w:firstLine="0"/>
              <w:rPr>
                <w:rFonts w:eastAsia="Calibri" w:cs="Times New Roman"/>
                <w:color w:val="000000"/>
                <w:lang w:val="en-GB"/>
              </w:rPr>
            </w:pPr>
            <w:r>
              <w:rPr>
                <w:rFonts w:eastAsia="Calibri" w:cs="Times New Roman"/>
                <w:color w:val="000000"/>
                <w:lang w:val="en-GB"/>
              </w:rPr>
              <w:t>species</w:t>
            </w:r>
          </w:p>
        </w:tc>
      </w:tr>
      <w:tr w14:paraId="50414454">
        <w:tblPrEx>
          <w:tblCellMar>
            <w:top w:w="0" w:type="dxa"/>
            <w:left w:w="108" w:type="dxa"/>
            <w:bottom w:w="0" w:type="dxa"/>
            <w:right w:w="108" w:type="dxa"/>
          </w:tblCellMar>
        </w:tblPrEx>
        <w:trPr>
          <w:trHeight w:val="20" w:hRule="atLeast"/>
        </w:trPr>
        <w:tc>
          <w:tcPr>
            <w:tcW w:w="3119" w:type="dxa"/>
            <w:vAlign w:val="center"/>
          </w:tcPr>
          <w:p w14:paraId="30732ECC">
            <w:pPr>
              <w:spacing w:before="0" w:after="240" w:line="240" w:lineRule="auto"/>
              <w:ind w:firstLine="0"/>
              <w:rPr>
                <w:rFonts w:eastAsia="Calibri" w:cs="Times New Roman"/>
                <w:color w:val="000000"/>
                <w:lang w:val="en-GB"/>
              </w:rPr>
            </w:pPr>
            <w:r>
              <w:rPr>
                <w:rFonts w:eastAsia="Calibri" w:cs="Times New Roman"/>
                <w:color w:val="000000"/>
                <w:lang w:val="en-GB"/>
              </w:rPr>
              <w:t>SPSS</w:t>
            </w:r>
          </w:p>
        </w:tc>
        <w:tc>
          <w:tcPr>
            <w:tcW w:w="5069" w:type="dxa"/>
          </w:tcPr>
          <w:p w14:paraId="4DD71B5B">
            <w:pPr>
              <w:spacing w:before="0" w:after="240" w:line="240" w:lineRule="auto"/>
              <w:ind w:firstLine="0"/>
              <w:rPr>
                <w:rFonts w:eastAsia="Calibri" w:cs="Times New Roman"/>
                <w:color w:val="000000"/>
                <w:lang w:val="en-GB"/>
              </w:rPr>
            </w:pPr>
            <w:r>
              <w:rPr>
                <w:rFonts w:eastAsia="Calibri" w:cs="Times New Roman"/>
                <w:color w:val="000000"/>
                <w:lang w:val="en-GB"/>
              </w:rPr>
              <w:t>Statistical Package for the Social Sciences</w:t>
            </w:r>
          </w:p>
        </w:tc>
      </w:tr>
      <w:tr w14:paraId="7435C29C">
        <w:tblPrEx>
          <w:tblCellMar>
            <w:top w:w="0" w:type="dxa"/>
            <w:left w:w="108" w:type="dxa"/>
            <w:bottom w:w="0" w:type="dxa"/>
            <w:right w:w="108" w:type="dxa"/>
          </w:tblCellMar>
        </w:tblPrEx>
        <w:trPr>
          <w:trHeight w:val="20" w:hRule="atLeast"/>
        </w:trPr>
        <w:tc>
          <w:tcPr>
            <w:tcW w:w="3119" w:type="dxa"/>
            <w:vAlign w:val="center"/>
          </w:tcPr>
          <w:p w14:paraId="72E73549">
            <w:pPr>
              <w:spacing w:before="0" w:after="240" w:line="240" w:lineRule="auto"/>
              <w:ind w:firstLine="0"/>
              <w:rPr>
                <w:rFonts w:eastAsia="Calibri" w:cs="Times New Roman"/>
                <w:color w:val="000000"/>
                <w:lang w:val="en-GB"/>
              </w:rPr>
            </w:pPr>
            <w:r>
              <w:rPr>
                <w:rFonts w:ascii="Calibri" w:hAnsi="Calibri" w:eastAsia="Calibri" w:cs="Times New Roman"/>
                <w:color w:val="000000"/>
                <w:lang w:val="en-GB"/>
              </w:rPr>
              <w:t>°</w:t>
            </w:r>
          </w:p>
        </w:tc>
        <w:tc>
          <w:tcPr>
            <w:tcW w:w="5069" w:type="dxa"/>
          </w:tcPr>
          <w:p w14:paraId="2AF42B81">
            <w:pPr>
              <w:spacing w:before="0" w:after="240" w:line="240" w:lineRule="auto"/>
              <w:ind w:firstLine="0"/>
              <w:rPr>
                <w:rFonts w:eastAsia="Calibri" w:cs="Times New Roman"/>
                <w:color w:val="000000"/>
                <w:lang w:val="en-GB"/>
              </w:rPr>
            </w:pPr>
            <w:r>
              <w:rPr>
                <w:rFonts w:eastAsia="Calibri" w:cs="Times New Roman"/>
                <w:color w:val="000000"/>
                <w:lang w:val="en-GB"/>
              </w:rPr>
              <w:t>degree</w:t>
            </w:r>
          </w:p>
        </w:tc>
      </w:tr>
      <w:tr w14:paraId="373241D9">
        <w:tblPrEx>
          <w:tblCellMar>
            <w:top w:w="0" w:type="dxa"/>
            <w:left w:w="108" w:type="dxa"/>
            <w:bottom w:w="0" w:type="dxa"/>
            <w:right w:w="108" w:type="dxa"/>
          </w:tblCellMar>
        </w:tblPrEx>
        <w:trPr>
          <w:trHeight w:val="20" w:hRule="atLeast"/>
        </w:trPr>
        <w:tc>
          <w:tcPr>
            <w:tcW w:w="3119" w:type="dxa"/>
            <w:vAlign w:val="center"/>
          </w:tcPr>
          <w:p w14:paraId="4D77D734">
            <w:pPr>
              <w:spacing w:before="0" w:after="240" w:line="240" w:lineRule="auto"/>
              <w:ind w:firstLine="0"/>
              <w:rPr>
                <w:rFonts w:eastAsia="Calibri" w:cs="Times New Roman"/>
                <w:color w:val="000000"/>
                <w:lang w:val="en-GB"/>
              </w:rPr>
            </w:pPr>
            <w:r>
              <w:rPr>
                <w:rFonts w:eastAsia="Calibri" w:cs="Times New Roman"/>
                <w:color w:val="000000"/>
                <w:lang w:val="en-GB"/>
              </w:rPr>
              <w:t>&lt;</w:t>
            </w:r>
          </w:p>
        </w:tc>
        <w:tc>
          <w:tcPr>
            <w:tcW w:w="5069" w:type="dxa"/>
          </w:tcPr>
          <w:p w14:paraId="0987BB8A">
            <w:pPr>
              <w:spacing w:before="0" w:after="240" w:line="240" w:lineRule="auto"/>
              <w:ind w:firstLine="0"/>
              <w:rPr>
                <w:rFonts w:eastAsia="Calibri" w:cs="Times New Roman"/>
                <w:color w:val="000000"/>
                <w:lang w:val="en-GB"/>
              </w:rPr>
            </w:pPr>
            <w:r>
              <w:rPr>
                <w:rFonts w:eastAsia="Calibri" w:cs="Times New Roman"/>
                <w:color w:val="000000"/>
                <w:lang w:val="en-GB"/>
              </w:rPr>
              <w:t>less than</w:t>
            </w:r>
          </w:p>
        </w:tc>
      </w:tr>
      <w:tr w14:paraId="6FFCF6B3">
        <w:tblPrEx>
          <w:tblCellMar>
            <w:top w:w="0" w:type="dxa"/>
            <w:left w:w="108" w:type="dxa"/>
            <w:bottom w:w="0" w:type="dxa"/>
            <w:right w:w="108" w:type="dxa"/>
          </w:tblCellMar>
        </w:tblPrEx>
        <w:trPr>
          <w:trHeight w:val="20" w:hRule="atLeast"/>
        </w:trPr>
        <w:tc>
          <w:tcPr>
            <w:tcW w:w="3119" w:type="dxa"/>
            <w:vAlign w:val="center"/>
          </w:tcPr>
          <w:p w14:paraId="1E14FBD3">
            <w:pPr>
              <w:spacing w:before="0" w:after="240" w:line="240" w:lineRule="auto"/>
              <w:ind w:firstLine="0"/>
              <w:rPr>
                <w:rFonts w:eastAsia="Calibri" w:cs="Times New Roman"/>
                <w:color w:val="000000"/>
                <w:lang w:val="en-GB"/>
              </w:rPr>
            </w:pPr>
            <w:r>
              <w:rPr>
                <w:rFonts w:eastAsia="Calibri" w:cs="Times New Roman"/>
                <w:color w:val="000000"/>
                <w:lang w:val="en-GB"/>
              </w:rPr>
              <w:t>&gt;</w:t>
            </w:r>
          </w:p>
        </w:tc>
        <w:tc>
          <w:tcPr>
            <w:tcW w:w="5069" w:type="dxa"/>
          </w:tcPr>
          <w:p w14:paraId="260D86E6">
            <w:pPr>
              <w:spacing w:before="0" w:after="240" w:line="240" w:lineRule="auto"/>
              <w:ind w:firstLine="0"/>
              <w:rPr>
                <w:rFonts w:eastAsia="Calibri" w:cs="Times New Roman"/>
                <w:color w:val="000000"/>
                <w:lang w:val="en-GB"/>
              </w:rPr>
            </w:pPr>
            <w:r>
              <w:rPr>
                <w:rFonts w:eastAsia="Calibri" w:cs="Times New Roman"/>
                <w:color w:val="000000"/>
                <w:lang w:val="en-GB"/>
              </w:rPr>
              <w:t>more than</w:t>
            </w:r>
          </w:p>
        </w:tc>
      </w:tr>
      <w:tr w14:paraId="6B5588CA">
        <w:tblPrEx>
          <w:tblCellMar>
            <w:top w:w="0" w:type="dxa"/>
            <w:left w:w="108" w:type="dxa"/>
            <w:bottom w:w="0" w:type="dxa"/>
            <w:right w:w="108" w:type="dxa"/>
          </w:tblCellMar>
        </w:tblPrEx>
        <w:trPr>
          <w:trHeight w:val="20" w:hRule="atLeast"/>
        </w:trPr>
        <w:tc>
          <w:tcPr>
            <w:tcW w:w="3119" w:type="dxa"/>
            <w:vAlign w:val="center"/>
          </w:tcPr>
          <w:p w14:paraId="5691265D">
            <w:pPr>
              <w:spacing w:before="0" w:after="240" w:line="240" w:lineRule="auto"/>
              <w:ind w:firstLine="0"/>
              <w:rPr>
                <w:rFonts w:eastAsia="Calibri" w:cs="Times New Roman"/>
                <w:color w:val="000000"/>
                <w:lang w:val="en-GB"/>
              </w:rPr>
            </w:pPr>
            <w:r>
              <w:rPr>
                <w:rFonts w:eastAsia="Calibri" w:cs="Times New Roman"/>
                <w:color w:val="000000"/>
                <w:lang w:val="en-GB"/>
              </w:rPr>
              <w:t>%</w:t>
            </w:r>
          </w:p>
        </w:tc>
        <w:tc>
          <w:tcPr>
            <w:tcW w:w="5069" w:type="dxa"/>
          </w:tcPr>
          <w:p w14:paraId="1979A903">
            <w:pPr>
              <w:spacing w:before="0" w:after="240" w:line="240" w:lineRule="auto"/>
              <w:ind w:firstLine="0"/>
              <w:rPr>
                <w:rFonts w:eastAsia="Calibri" w:cs="Times New Roman"/>
                <w:color w:val="000000"/>
                <w:lang w:val="en-GB"/>
              </w:rPr>
            </w:pPr>
            <w:r>
              <w:rPr>
                <w:rFonts w:eastAsia="Calibri" w:cs="Times New Roman"/>
                <w:color w:val="000000"/>
                <w:lang w:val="en-GB"/>
              </w:rPr>
              <w:t>percentage</w:t>
            </w:r>
          </w:p>
        </w:tc>
      </w:tr>
      <w:tr w14:paraId="1E6085CE">
        <w:tblPrEx>
          <w:tblCellMar>
            <w:top w:w="0" w:type="dxa"/>
            <w:left w:w="108" w:type="dxa"/>
            <w:bottom w:w="0" w:type="dxa"/>
            <w:right w:w="108" w:type="dxa"/>
          </w:tblCellMar>
        </w:tblPrEx>
        <w:trPr>
          <w:trHeight w:val="20" w:hRule="atLeast"/>
        </w:trPr>
        <w:tc>
          <w:tcPr>
            <w:tcW w:w="3119" w:type="dxa"/>
            <w:vAlign w:val="center"/>
          </w:tcPr>
          <w:p w14:paraId="4B6DB022">
            <w:pPr>
              <w:spacing w:before="0" w:after="240" w:line="240" w:lineRule="auto"/>
              <w:ind w:firstLine="0"/>
              <w:rPr>
                <w:rFonts w:eastAsia="Calibri" w:cs="Times New Roman"/>
                <w:color w:val="000000"/>
                <w:lang w:val="en-GB"/>
              </w:rPr>
            </w:pPr>
            <w:r>
              <w:rPr>
                <w:rFonts w:ascii="Calibri" w:hAnsi="Calibri" w:eastAsia="Calibri" w:cs="Times New Roman"/>
                <w:color w:val="000000"/>
                <w:lang w:val="en-GB"/>
              </w:rPr>
              <w:t>±</w:t>
            </w:r>
          </w:p>
        </w:tc>
        <w:tc>
          <w:tcPr>
            <w:tcW w:w="5069" w:type="dxa"/>
          </w:tcPr>
          <w:p w14:paraId="4A0AE0D7">
            <w:pPr>
              <w:spacing w:before="0" w:after="240" w:line="240" w:lineRule="auto"/>
              <w:ind w:firstLine="0"/>
              <w:rPr>
                <w:rFonts w:eastAsia="Calibri" w:cs="Times New Roman"/>
                <w:color w:val="000000"/>
                <w:lang w:val="en-GB"/>
              </w:rPr>
            </w:pPr>
            <w:r>
              <w:rPr>
                <w:rFonts w:eastAsia="Calibri" w:cs="Times New Roman"/>
                <w:color w:val="000000"/>
                <w:lang w:val="en-GB"/>
              </w:rPr>
              <w:t>plus minus</w:t>
            </w:r>
          </w:p>
        </w:tc>
      </w:tr>
      <w:tr w14:paraId="73898B35">
        <w:tblPrEx>
          <w:tblCellMar>
            <w:top w:w="0" w:type="dxa"/>
            <w:left w:w="108" w:type="dxa"/>
            <w:bottom w:w="0" w:type="dxa"/>
            <w:right w:w="108" w:type="dxa"/>
          </w:tblCellMar>
        </w:tblPrEx>
        <w:trPr>
          <w:trHeight w:val="20" w:hRule="atLeast"/>
        </w:trPr>
        <w:tc>
          <w:tcPr>
            <w:tcW w:w="3119" w:type="dxa"/>
            <w:vAlign w:val="center"/>
          </w:tcPr>
          <w:p w14:paraId="77F9E050">
            <w:pPr>
              <w:spacing w:before="0" w:after="240" w:line="240" w:lineRule="auto"/>
              <w:ind w:firstLine="0"/>
              <w:rPr>
                <w:rFonts w:eastAsia="Calibri" w:cs="Times New Roman"/>
                <w:color w:val="000000"/>
                <w:lang w:val="en-GB"/>
              </w:rPr>
            </w:pPr>
          </w:p>
        </w:tc>
        <w:tc>
          <w:tcPr>
            <w:tcW w:w="5069" w:type="dxa"/>
          </w:tcPr>
          <w:p w14:paraId="481F4AE8">
            <w:pPr>
              <w:spacing w:before="0" w:after="240" w:line="240" w:lineRule="auto"/>
              <w:ind w:firstLine="0"/>
              <w:rPr>
                <w:rFonts w:eastAsia="Calibri" w:cs="Times New Roman"/>
                <w:color w:val="000000"/>
                <w:lang w:val="en-GB"/>
              </w:rPr>
            </w:pPr>
          </w:p>
        </w:tc>
      </w:tr>
    </w:tbl>
    <w:p w14:paraId="7EAE63CA">
      <w:pPr>
        <w:spacing w:before="0" w:after="0" w:line="240" w:lineRule="auto"/>
      </w:pPr>
    </w:p>
    <w:p w14:paraId="03374030">
      <w:pPr>
        <w:spacing w:before="0" w:after="0" w:line="240" w:lineRule="auto"/>
      </w:pPr>
    </w:p>
    <w:p w14:paraId="79A61207">
      <w:pPr>
        <w:spacing w:before="0" w:after="0" w:line="240" w:lineRule="auto"/>
      </w:pPr>
    </w:p>
    <w:p w14:paraId="730E9745">
      <w:pPr>
        <w:spacing w:before="0" w:after="0" w:line="240" w:lineRule="auto"/>
      </w:pPr>
    </w:p>
    <w:p w14:paraId="11CE253C">
      <w:pPr>
        <w:spacing w:before="0" w:after="0" w:line="240" w:lineRule="auto"/>
      </w:pPr>
    </w:p>
    <w:p w14:paraId="2C772951">
      <w:pPr>
        <w:spacing w:before="0" w:after="0" w:line="240" w:lineRule="auto"/>
      </w:pPr>
    </w:p>
    <w:p w14:paraId="7278DCF1">
      <w:pPr>
        <w:spacing w:before="0" w:after="0" w:line="240" w:lineRule="auto"/>
      </w:pPr>
    </w:p>
    <w:p w14:paraId="21C1058F">
      <w:pPr>
        <w:pStyle w:val="32"/>
      </w:pPr>
      <w:r>
        <w:br w:type="page"/>
      </w:r>
    </w:p>
    <w:p w14:paraId="04FF0A1B">
      <w:pPr>
        <w:pStyle w:val="32"/>
      </w:pPr>
      <w:bookmarkStart w:id="18" w:name="_Toc531856810"/>
      <w:bookmarkStart w:id="19" w:name="_Toc31206708"/>
      <w:r>
        <w:t>LIST OF FORMULAS</w:t>
      </w:r>
      <w:bookmarkEnd w:id="18"/>
      <w:bookmarkEnd w:id="19"/>
    </w:p>
    <w:tbl>
      <w:tblPr>
        <w:tblStyle w:val="12"/>
        <w:tblW w:w="0" w:type="auto"/>
        <w:tblInd w:w="0" w:type="dxa"/>
        <w:tblLayout w:type="fixed"/>
        <w:tblCellMar>
          <w:top w:w="0" w:type="dxa"/>
          <w:left w:w="108" w:type="dxa"/>
          <w:bottom w:w="0" w:type="dxa"/>
          <w:right w:w="108" w:type="dxa"/>
        </w:tblCellMar>
      </w:tblPr>
      <w:tblGrid>
        <w:gridCol w:w="1418"/>
        <w:gridCol w:w="5953"/>
        <w:gridCol w:w="817"/>
      </w:tblGrid>
      <w:tr w14:paraId="32ABED4A">
        <w:tblPrEx>
          <w:tblCellMar>
            <w:top w:w="0" w:type="dxa"/>
            <w:left w:w="108" w:type="dxa"/>
            <w:bottom w:w="0" w:type="dxa"/>
            <w:right w:w="108" w:type="dxa"/>
          </w:tblCellMar>
        </w:tblPrEx>
        <w:trPr>
          <w:trHeight w:val="20" w:hRule="atLeast"/>
        </w:trPr>
        <w:tc>
          <w:tcPr>
            <w:tcW w:w="1418" w:type="dxa"/>
          </w:tcPr>
          <w:p w14:paraId="47336867">
            <w:pPr>
              <w:spacing w:before="0" w:after="240" w:line="240" w:lineRule="auto"/>
              <w:ind w:firstLine="0"/>
              <w:jc w:val="left"/>
              <w:rPr>
                <w:rFonts w:eastAsia="Calibri" w:cs="Times New Roman"/>
                <w:b/>
                <w:color w:val="000000"/>
                <w:lang w:val="en-GB"/>
              </w:rPr>
            </w:pPr>
            <w:r>
              <w:rPr>
                <w:rFonts w:eastAsia="Calibri" w:cs="Times New Roman"/>
                <w:color w:val="000000"/>
                <w:lang w:val="en-GB"/>
              </w:rPr>
              <w:t>Equation</w:t>
            </w:r>
          </w:p>
        </w:tc>
        <w:tc>
          <w:tcPr>
            <w:tcW w:w="5953" w:type="dxa"/>
          </w:tcPr>
          <w:p w14:paraId="1A3912E8">
            <w:pPr>
              <w:spacing w:before="0" w:after="240" w:line="240" w:lineRule="auto"/>
              <w:ind w:firstLine="0"/>
              <w:rPr>
                <w:rFonts w:eastAsia="Calibri" w:cs="Times New Roman"/>
                <w:b/>
                <w:color w:val="000000"/>
                <w:lang w:val="en-GB"/>
              </w:rPr>
            </w:pPr>
          </w:p>
        </w:tc>
        <w:tc>
          <w:tcPr>
            <w:tcW w:w="817" w:type="dxa"/>
          </w:tcPr>
          <w:p w14:paraId="1A971FCE">
            <w:pPr>
              <w:spacing w:before="0" w:after="240" w:line="240" w:lineRule="auto"/>
              <w:ind w:firstLine="0"/>
              <w:jc w:val="right"/>
              <w:rPr>
                <w:rFonts w:eastAsia="Calibri" w:cs="Times New Roman"/>
                <w:b/>
                <w:color w:val="000000"/>
                <w:lang w:val="en-GB"/>
              </w:rPr>
            </w:pPr>
            <w:r>
              <w:rPr>
                <w:rFonts w:eastAsia="Calibri" w:cs="Times New Roman"/>
                <w:b/>
                <w:color w:val="000000"/>
                <w:lang w:val="en-GB"/>
              </w:rPr>
              <w:t>Page</w:t>
            </w:r>
          </w:p>
        </w:tc>
      </w:tr>
      <w:tr w14:paraId="434AD221">
        <w:tblPrEx>
          <w:tblCellMar>
            <w:top w:w="0" w:type="dxa"/>
            <w:left w:w="108" w:type="dxa"/>
            <w:bottom w:w="0" w:type="dxa"/>
            <w:right w:w="108" w:type="dxa"/>
          </w:tblCellMar>
        </w:tblPrEx>
        <w:trPr>
          <w:trHeight w:val="20" w:hRule="atLeast"/>
        </w:trPr>
        <w:tc>
          <w:tcPr>
            <w:tcW w:w="1418" w:type="dxa"/>
          </w:tcPr>
          <w:p w14:paraId="08BB065B">
            <w:pPr>
              <w:spacing w:before="0" w:after="240" w:line="240" w:lineRule="auto"/>
              <w:ind w:firstLine="0"/>
              <w:jc w:val="left"/>
              <w:rPr>
                <w:rFonts w:eastAsia="Calibri" w:cs="Times New Roman"/>
                <w:color w:val="000000"/>
                <w:lang w:val="en-GB"/>
              </w:rPr>
            </w:pPr>
            <w:r>
              <w:rPr>
                <w:rFonts w:eastAsia="Calibri" w:cs="Times New Roman"/>
                <w:color w:val="000000"/>
                <w:lang w:val="en-GB"/>
              </w:rPr>
              <w:t>1</w:t>
            </w:r>
          </w:p>
        </w:tc>
        <w:tc>
          <w:tcPr>
            <w:tcW w:w="5953" w:type="dxa"/>
          </w:tcPr>
          <w:p w14:paraId="09EF75B4">
            <w:pPr>
              <w:spacing w:before="0" w:after="240" w:line="240" w:lineRule="auto"/>
              <w:ind w:firstLine="0"/>
              <w:rPr>
                <w:rFonts w:eastAsia="Calibri" w:cs="Times New Roman"/>
                <w:color w:val="000000"/>
                <w:lang w:val="en-GB"/>
              </w:rPr>
            </w:pPr>
            <w:r>
              <w:rPr>
                <w:rFonts w:eastAsia="Calibri" w:cs="Times New Roman"/>
                <w:color w:val="000000"/>
                <w:lang w:val="en-GB"/>
              </w:rPr>
              <w:t xml:space="preserve">Shannon Diversity Index, </w:t>
            </w:r>
            <w:r>
              <w:rPr>
                <w:rFonts w:eastAsia="Calibri" w:cs="Times New Roman"/>
                <w:i/>
                <w:color w:val="000000"/>
                <w:lang w:val="en-GB"/>
              </w:rPr>
              <w:t>H’</w:t>
            </w:r>
            <w:r>
              <w:rPr>
                <w:rFonts w:eastAsia="Calibri" w:cs="Times New Roman"/>
                <w:color w:val="000000"/>
                <w:lang w:val="en-GB"/>
              </w:rPr>
              <w:t xml:space="preserve"> = </w:t>
            </w:r>
          </w:p>
          <w:p w14:paraId="4283270C">
            <w:pPr>
              <w:spacing w:before="0" w:after="240" w:line="240" w:lineRule="auto"/>
              <w:ind w:firstLine="0"/>
              <w:rPr>
                <w:rFonts w:eastAsia="Calibri" w:cs="Times New Roman"/>
                <w:color w:val="000000"/>
                <w:lang w:val="en-GB"/>
              </w:rPr>
            </w:pPr>
            <w:r>
              <w:rPr>
                <w:rFonts w:eastAsia="Calibri" w:cs="Times New Roman"/>
                <w:color w:val="000000"/>
                <w:lang w:val="en-GB" w:eastAsia="en-GB"/>
              </w:rPr>
              <w:drawing>
                <wp:inline distT="0" distB="0" distL="0" distR="0">
                  <wp:extent cx="1876425" cy="400050"/>
                  <wp:effectExtent l="0" t="0" r="0" b="0"/>
                  <wp:docPr id="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876425" cy="400050"/>
                          </a:xfrm>
                          <a:prstGeom prst="rect">
                            <a:avLst/>
                          </a:prstGeom>
                          <a:noFill/>
                          <a:ln>
                            <a:noFill/>
                          </a:ln>
                        </pic:spPr>
                      </pic:pic>
                    </a:graphicData>
                  </a:graphic>
                </wp:inline>
              </w:drawing>
            </w:r>
          </w:p>
        </w:tc>
        <w:tc>
          <w:tcPr>
            <w:tcW w:w="817" w:type="dxa"/>
          </w:tcPr>
          <w:p w14:paraId="3C7DDB17">
            <w:pPr>
              <w:spacing w:before="0" w:after="240" w:line="240" w:lineRule="auto"/>
              <w:ind w:firstLine="0"/>
              <w:jc w:val="right"/>
              <w:rPr>
                <w:rFonts w:eastAsia="Calibri" w:cs="Times New Roman"/>
                <w:color w:val="000000"/>
                <w:lang w:val="en-GB"/>
              </w:rPr>
            </w:pPr>
            <w:r>
              <w:rPr>
                <w:rFonts w:eastAsia="Calibri" w:cs="Times New Roman"/>
                <w:color w:val="000000"/>
                <w:lang w:val="en-GB"/>
              </w:rPr>
              <w:t>34</w:t>
            </w:r>
          </w:p>
        </w:tc>
      </w:tr>
      <w:tr w14:paraId="1847FA9E">
        <w:tblPrEx>
          <w:tblCellMar>
            <w:top w:w="0" w:type="dxa"/>
            <w:left w:w="108" w:type="dxa"/>
            <w:bottom w:w="0" w:type="dxa"/>
            <w:right w:w="108" w:type="dxa"/>
          </w:tblCellMar>
        </w:tblPrEx>
        <w:trPr>
          <w:trHeight w:val="20" w:hRule="atLeast"/>
        </w:trPr>
        <w:tc>
          <w:tcPr>
            <w:tcW w:w="1418" w:type="dxa"/>
          </w:tcPr>
          <w:p w14:paraId="286C0E7C">
            <w:pPr>
              <w:spacing w:before="0" w:after="240" w:line="240" w:lineRule="auto"/>
              <w:ind w:firstLine="0"/>
              <w:jc w:val="left"/>
              <w:rPr>
                <w:rFonts w:eastAsia="Calibri" w:cs="Times New Roman"/>
                <w:color w:val="000000"/>
                <w:lang w:val="en-GB"/>
              </w:rPr>
            </w:pPr>
            <w:r>
              <w:rPr>
                <w:rFonts w:eastAsia="Calibri" w:cs="Times New Roman"/>
                <w:color w:val="000000"/>
                <w:lang w:val="en-GB"/>
              </w:rPr>
              <w:t>2</w:t>
            </w:r>
          </w:p>
        </w:tc>
        <w:tc>
          <w:tcPr>
            <w:tcW w:w="5953" w:type="dxa"/>
          </w:tcPr>
          <w:p w14:paraId="5474845C">
            <w:pPr>
              <w:spacing w:before="0" w:after="240" w:line="240" w:lineRule="auto"/>
              <w:ind w:firstLine="0"/>
              <w:rPr>
                <w:rFonts w:eastAsia="Calibri" w:cs="Times New Roman"/>
                <w:color w:val="000000"/>
                <w:vertAlign w:val="subscript"/>
                <w:lang w:val="en-GB"/>
              </w:rPr>
            </w:pPr>
            <w:r>
              <w:rPr>
                <w:rFonts w:eastAsia="Calibri" w:cs="Times New Roman"/>
                <w:i/>
                <w:color w:val="000000"/>
                <w:lang w:val="en-GB"/>
              </w:rPr>
              <w:t>p</w:t>
            </w:r>
            <w:r>
              <w:rPr>
                <w:rFonts w:eastAsia="Calibri" w:cs="Times New Roman"/>
                <w:i/>
                <w:color w:val="000000"/>
                <w:vertAlign w:val="subscript"/>
                <w:lang w:val="en-GB"/>
              </w:rPr>
              <w:t xml:space="preserve">i </w:t>
            </w:r>
            <w:r>
              <w:rPr>
                <w:rFonts w:eastAsia="Calibri" w:cs="Times New Roman"/>
                <w:color w:val="000000"/>
                <w:vertAlign w:val="subscript"/>
                <w:lang w:val="en-GB"/>
              </w:rPr>
              <w:t>=</w:t>
            </w:r>
          </w:p>
          <w:p w14:paraId="1506AB0B">
            <w:pPr>
              <w:spacing w:before="0" w:after="240" w:line="240" w:lineRule="auto"/>
              <w:ind w:firstLine="0"/>
              <w:rPr>
                <w:rFonts w:eastAsia="Calibri" w:cs="Times New Roman"/>
                <w:color w:val="000000"/>
                <w:lang w:val="en-GB"/>
              </w:rPr>
            </w:pPr>
            <w:r>
              <w:rPr>
                <w:rFonts w:eastAsia="Times New Roman" w:cs="Times New Roman"/>
                <w:color w:val="000000"/>
                <w:lang w:val="en-GB" w:eastAsia="en-GB"/>
              </w:rPr>
              <w:drawing>
                <wp:inline distT="0" distB="0" distL="0" distR="0">
                  <wp:extent cx="3028950" cy="400050"/>
                  <wp:effectExtent l="0" t="0" r="0" b="0"/>
                  <wp:docPr id="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028950" cy="400050"/>
                          </a:xfrm>
                          <a:prstGeom prst="rect">
                            <a:avLst/>
                          </a:prstGeom>
                          <a:noFill/>
                          <a:ln>
                            <a:noFill/>
                          </a:ln>
                        </pic:spPr>
                      </pic:pic>
                    </a:graphicData>
                  </a:graphic>
                </wp:inline>
              </w:drawing>
            </w:r>
          </w:p>
        </w:tc>
        <w:tc>
          <w:tcPr>
            <w:tcW w:w="817" w:type="dxa"/>
          </w:tcPr>
          <w:p w14:paraId="3BDC94DF">
            <w:pPr>
              <w:spacing w:before="0" w:after="240" w:line="240" w:lineRule="auto"/>
              <w:ind w:firstLine="0"/>
              <w:jc w:val="right"/>
              <w:rPr>
                <w:rFonts w:eastAsia="Calibri" w:cs="Times New Roman"/>
                <w:color w:val="000000"/>
                <w:lang w:val="en-GB"/>
              </w:rPr>
            </w:pPr>
            <w:r>
              <w:rPr>
                <w:rFonts w:eastAsia="Calibri" w:cs="Times New Roman"/>
                <w:color w:val="000000"/>
                <w:lang w:val="en-GB"/>
              </w:rPr>
              <w:t>34</w:t>
            </w:r>
          </w:p>
        </w:tc>
      </w:tr>
      <w:tr w14:paraId="60D29699">
        <w:tblPrEx>
          <w:tblCellMar>
            <w:top w:w="0" w:type="dxa"/>
            <w:left w:w="108" w:type="dxa"/>
            <w:bottom w:w="0" w:type="dxa"/>
            <w:right w:w="108" w:type="dxa"/>
          </w:tblCellMar>
        </w:tblPrEx>
        <w:trPr>
          <w:trHeight w:val="20" w:hRule="atLeast"/>
        </w:trPr>
        <w:tc>
          <w:tcPr>
            <w:tcW w:w="1418" w:type="dxa"/>
          </w:tcPr>
          <w:p w14:paraId="1C663D71">
            <w:pPr>
              <w:spacing w:before="0" w:after="240" w:line="240" w:lineRule="auto"/>
              <w:ind w:firstLine="0"/>
              <w:jc w:val="left"/>
              <w:rPr>
                <w:rFonts w:eastAsia="Calibri" w:cs="Times New Roman"/>
                <w:color w:val="000000"/>
                <w:lang w:val="en-GB"/>
              </w:rPr>
            </w:pPr>
            <w:r>
              <w:rPr>
                <w:rFonts w:eastAsia="Calibri" w:cs="Times New Roman"/>
                <w:color w:val="000000"/>
                <w:lang w:val="en-GB"/>
              </w:rPr>
              <w:t>3</w:t>
            </w:r>
          </w:p>
        </w:tc>
        <w:tc>
          <w:tcPr>
            <w:tcW w:w="5953" w:type="dxa"/>
          </w:tcPr>
          <w:p w14:paraId="194FDAD1">
            <w:pPr>
              <w:spacing w:before="0" w:after="240" w:line="240" w:lineRule="auto"/>
              <w:ind w:firstLine="0"/>
              <w:rPr>
                <w:rFonts w:eastAsia="Calibri" w:cs="Times New Roman"/>
                <w:color w:val="000000"/>
                <w:lang w:val="en-GB"/>
              </w:rPr>
            </w:pPr>
            <w:r>
              <w:rPr>
                <w:rFonts w:eastAsia="Calibri" w:cs="Times New Roman"/>
                <w:color w:val="000000"/>
                <w:lang w:val="en-GB"/>
              </w:rPr>
              <w:t xml:space="preserve">Pielou’s evenness index, </w:t>
            </w:r>
            <w:r>
              <w:rPr>
                <w:rFonts w:eastAsia="Calibri" w:cs="Times New Roman"/>
                <w:i/>
                <w:color w:val="000000"/>
                <w:lang w:val="en-GB"/>
              </w:rPr>
              <w:t>J’</w:t>
            </w:r>
            <w:r>
              <w:rPr>
                <w:rFonts w:eastAsia="Calibri" w:cs="Times New Roman"/>
                <w:color w:val="000000"/>
                <w:lang w:val="en-GB"/>
              </w:rPr>
              <w:t xml:space="preserve"> = </w:t>
            </w:r>
          </w:p>
          <w:p w14:paraId="278A3156">
            <w:pPr>
              <w:spacing w:before="0" w:after="240" w:line="240" w:lineRule="auto"/>
              <w:ind w:firstLine="0"/>
              <w:rPr>
                <w:rFonts w:eastAsia="Calibri" w:cs="Times New Roman"/>
                <w:i/>
                <w:color w:val="000000"/>
                <w:lang w:val="en-GB"/>
              </w:rPr>
            </w:pPr>
            <w:r>
              <w:rPr>
                <w:rFonts w:eastAsia="Calibri" w:cs="Times New Roman"/>
                <w:color w:val="000000"/>
                <w:lang w:val="en-GB" w:eastAsia="en-GB"/>
              </w:rPr>
              <w:drawing>
                <wp:inline distT="0" distB="0" distL="0" distR="0">
                  <wp:extent cx="752475" cy="400050"/>
                  <wp:effectExtent l="0" t="0" r="0" b="0"/>
                  <wp:docPr id="5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52475" cy="400050"/>
                          </a:xfrm>
                          <a:prstGeom prst="rect">
                            <a:avLst/>
                          </a:prstGeom>
                          <a:noFill/>
                          <a:ln>
                            <a:noFill/>
                          </a:ln>
                        </pic:spPr>
                      </pic:pic>
                    </a:graphicData>
                  </a:graphic>
                </wp:inline>
              </w:drawing>
            </w:r>
          </w:p>
        </w:tc>
        <w:tc>
          <w:tcPr>
            <w:tcW w:w="817" w:type="dxa"/>
          </w:tcPr>
          <w:p w14:paraId="7B936690">
            <w:pPr>
              <w:spacing w:before="0" w:after="240" w:line="240" w:lineRule="auto"/>
              <w:ind w:firstLine="0"/>
              <w:jc w:val="right"/>
              <w:rPr>
                <w:rFonts w:eastAsia="Calibri" w:cs="Times New Roman"/>
                <w:color w:val="000000"/>
                <w:lang w:val="en-GB"/>
              </w:rPr>
            </w:pPr>
            <w:r>
              <w:rPr>
                <w:rFonts w:eastAsia="Calibri" w:cs="Times New Roman"/>
                <w:color w:val="000000"/>
                <w:lang w:val="en-GB"/>
              </w:rPr>
              <w:t>34</w:t>
            </w:r>
          </w:p>
        </w:tc>
      </w:tr>
    </w:tbl>
    <w:p w14:paraId="09E86831">
      <w:pPr>
        <w:spacing w:before="0" w:after="0" w:line="240" w:lineRule="auto"/>
      </w:pPr>
    </w:p>
    <w:p w14:paraId="33F1D5E6">
      <w:pPr>
        <w:spacing w:before="0" w:after="0" w:line="240" w:lineRule="auto"/>
      </w:pPr>
    </w:p>
    <w:p w14:paraId="5FA7B7F0">
      <w:pPr>
        <w:spacing w:before="0" w:after="0" w:line="240" w:lineRule="auto"/>
      </w:pPr>
    </w:p>
    <w:p w14:paraId="404854CB">
      <w:pPr>
        <w:spacing w:before="0" w:after="0" w:line="240" w:lineRule="auto"/>
      </w:pPr>
    </w:p>
    <w:p w14:paraId="31E9CB16">
      <w:pPr>
        <w:spacing w:before="0" w:after="0" w:line="240" w:lineRule="auto"/>
      </w:pPr>
    </w:p>
    <w:p w14:paraId="7120CE93">
      <w:pPr>
        <w:spacing w:before="0" w:after="0" w:line="240" w:lineRule="auto"/>
      </w:pPr>
    </w:p>
    <w:p w14:paraId="12A1D777">
      <w:pPr>
        <w:spacing w:before="0" w:after="0" w:line="240" w:lineRule="auto"/>
      </w:pPr>
    </w:p>
    <w:p w14:paraId="65D39FA8">
      <w:pPr>
        <w:spacing w:before="0" w:after="0" w:line="240" w:lineRule="auto"/>
      </w:pPr>
    </w:p>
    <w:p w14:paraId="02A0EF6A">
      <w:pPr>
        <w:spacing w:before="0" w:after="0" w:line="240" w:lineRule="auto"/>
      </w:pPr>
    </w:p>
    <w:p w14:paraId="730D60E3">
      <w:pPr>
        <w:spacing w:before="0" w:after="0" w:line="240" w:lineRule="auto"/>
      </w:pPr>
    </w:p>
    <w:p w14:paraId="634AEB30">
      <w:pPr>
        <w:spacing w:before="0" w:after="0" w:line="240" w:lineRule="auto"/>
      </w:pPr>
    </w:p>
    <w:p w14:paraId="4C2D719E">
      <w:pPr>
        <w:pStyle w:val="32"/>
      </w:pPr>
      <w:r>
        <w:br w:type="page"/>
      </w:r>
    </w:p>
    <w:p w14:paraId="066CAACB">
      <w:pPr>
        <w:pStyle w:val="32"/>
      </w:pPr>
      <w:bookmarkStart w:id="20" w:name="_Toc31206709"/>
      <w:bookmarkStart w:id="21" w:name="_Toc531856811"/>
      <w:r>
        <w:t>LIST OF APPENDICES</w:t>
      </w:r>
      <w:bookmarkEnd w:id="20"/>
      <w:bookmarkEnd w:id="21"/>
    </w:p>
    <w:tbl>
      <w:tblPr>
        <w:tblStyle w:val="12"/>
        <w:tblW w:w="0" w:type="auto"/>
        <w:tblInd w:w="0" w:type="dxa"/>
        <w:tblLayout w:type="autofit"/>
        <w:tblCellMar>
          <w:top w:w="0" w:type="dxa"/>
          <w:left w:w="108" w:type="dxa"/>
          <w:bottom w:w="0" w:type="dxa"/>
          <w:right w:w="108" w:type="dxa"/>
        </w:tblCellMar>
      </w:tblPr>
      <w:tblGrid>
        <w:gridCol w:w="1560"/>
        <w:gridCol w:w="5811"/>
        <w:gridCol w:w="817"/>
      </w:tblGrid>
      <w:tr w14:paraId="37DB19A4">
        <w:tblPrEx>
          <w:tblCellMar>
            <w:top w:w="0" w:type="dxa"/>
            <w:left w:w="108" w:type="dxa"/>
            <w:bottom w:w="0" w:type="dxa"/>
            <w:right w:w="108" w:type="dxa"/>
          </w:tblCellMar>
        </w:tblPrEx>
        <w:trPr>
          <w:trHeight w:val="20" w:hRule="atLeast"/>
        </w:trPr>
        <w:tc>
          <w:tcPr>
            <w:tcW w:w="1560" w:type="dxa"/>
            <w:shd w:val="clear" w:color="auto" w:fill="auto"/>
          </w:tcPr>
          <w:p w14:paraId="11E0F2E8">
            <w:pPr>
              <w:spacing w:before="0" w:after="240" w:line="240" w:lineRule="auto"/>
              <w:ind w:firstLine="0"/>
              <w:jc w:val="left"/>
              <w:rPr>
                <w:rFonts w:eastAsia="Calibri" w:cs="Times New Roman"/>
                <w:b/>
                <w:color w:val="000000"/>
                <w:lang w:val="en-GB"/>
              </w:rPr>
            </w:pPr>
            <w:r>
              <w:rPr>
                <w:rFonts w:eastAsia="Calibri" w:cs="Times New Roman"/>
                <w:color w:val="000000"/>
                <w:lang w:val="en-GB"/>
              </w:rPr>
              <w:t>Appendix</w:t>
            </w:r>
          </w:p>
        </w:tc>
        <w:tc>
          <w:tcPr>
            <w:tcW w:w="5811" w:type="dxa"/>
            <w:shd w:val="clear" w:color="auto" w:fill="auto"/>
          </w:tcPr>
          <w:p w14:paraId="7DD37ADB">
            <w:pPr>
              <w:spacing w:before="0" w:after="240" w:line="240" w:lineRule="auto"/>
              <w:ind w:firstLine="0"/>
              <w:rPr>
                <w:rFonts w:eastAsia="Calibri" w:cs="Times New Roman"/>
                <w:color w:val="000000"/>
                <w:lang w:val="en-GB"/>
              </w:rPr>
            </w:pPr>
          </w:p>
        </w:tc>
        <w:tc>
          <w:tcPr>
            <w:tcW w:w="817" w:type="dxa"/>
            <w:shd w:val="clear" w:color="auto" w:fill="auto"/>
          </w:tcPr>
          <w:p w14:paraId="351D15D3">
            <w:pPr>
              <w:spacing w:before="0" w:after="240" w:line="240" w:lineRule="auto"/>
              <w:ind w:firstLine="0"/>
              <w:jc w:val="right"/>
              <w:rPr>
                <w:rFonts w:eastAsia="Calibri" w:cs="Times New Roman"/>
                <w:color w:val="000000"/>
                <w:lang w:val="en-GB"/>
              </w:rPr>
            </w:pPr>
            <w:r>
              <w:rPr>
                <w:rFonts w:eastAsia="Calibri" w:cs="Times New Roman"/>
                <w:color w:val="000000"/>
                <w:lang w:val="en-GB"/>
              </w:rPr>
              <w:t>Page</w:t>
            </w:r>
          </w:p>
        </w:tc>
      </w:tr>
      <w:tr w14:paraId="2D7A5F2D">
        <w:tblPrEx>
          <w:tblCellMar>
            <w:top w:w="0" w:type="dxa"/>
            <w:left w:w="108" w:type="dxa"/>
            <w:bottom w:w="0" w:type="dxa"/>
            <w:right w:w="108" w:type="dxa"/>
          </w:tblCellMar>
        </w:tblPrEx>
        <w:trPr>
          <w:trHeight w:val="20" w:hRule="atLeast"/>
        </w:trPr>
        <w:tc>
          <w:tcPr>
            <w:tcW w:w="1560" w:type="dxa"/>
            <w:shd w:val="clear" w:color="auto" w:fill="auto"/>
          </w:tcPr>
          <w:p w14:paraId="6B73882F">
            <w:pPr>
              <w:spacing w:before="0" w:after="240" w:line="240" w:lineRule="auto"/>
              <w:ind w:firstLine="0"/>
              <w:jc w:val="left"/>
              <w:rPr>
                <w:rFonts w:eastAsia="Calibri" w:cs="Times New Roman"/>
                <w:color w:val="000000"/>
                <w:lang w:val="en-GB"/>
              </w:rPr>
            </w:pPr>
            <w:r>
              <w:rPr>
                <w:rFonts w:eastAsia="Calibri" w:cs="Times New Roman"/>
                <w:color w:val="000000"/>
                <w:lang w:val="en-GB"/>
              </w:rPr>
              <w:t>1</w:t>
            </w:r>
          </w:p>
        </w:tc>
        <w:tc>
          <w:tcPr>
            <w:tcW w:w="5811" w:type="dxa"/>
            <w:shd w:val="clear" w:color="auto" w:fill="auto"/>
          </w:tcPr>
          <w:p w14:paraId="4A3C6A96">
            <w:pPr>
              <w:spacing w:before="0" w:after="240" w:line="240" w:lineRule="auto"/>
              <w:ind w:firstLine="0"/>
              <w:rPr>
                <w:rFonts w:eastAsia="Calibri" w:cs="Times New Roman"/>
                <w:color w:val="000000"/>
                <w:lang w:val="en-GB"/>
              </w:rPr>
            </w:pPr>
            <w:r>
              <w:rPr>
                <w:rFonts w:eastAsia="Calibri" w:cs="Times New Roman"/>
                <w:color w:val="000000"/>
                <w:szCs w:val="24"/>
                <w:lang w:val="en-GB"/>
              </w:rPr>
              <w:t>SIMPER analysis from Primer-6 according to group.</w:t>
            </w:r>
          </w:p>
        </w:tc>
        <w:tc>
          <w:tcPr>
            <w:tcW w:w="817" w:type="dxa"/>
            <w:shd w:val="clear" w:color="auto" w:fill="auto"/>
          </w:tcPr>
          <w:p w14:paraId="0AD1CB8C">
            <w:pPr>
              <w:spacing w:before="0" w:after="240" w:line="240" w:lineRule="auto"/>
              <w:ind w:firstLine="0"/>
              <w:jc w:val="right"/>
              <w:rPr>
                <w:rFonts w:eastAsia="Calibri" w:cs="Times New Roman"/>
                <w:color w:val="000000"/>
                <w:lang w:val="en-GB"/>
              </w:rPr>
            </w:pPr>
            <w:r>
              <w:rPr>
                <w:rFonts w:eastAsia="Calibri" w:cs="Times New Roman"/>
                <w:color w:val="000000"/>
                <w:lang w:val="en-GB"/>
              </w:rPr>
              <w:t>100</w:t>
            </w:r>
          </w:p>
        </w:tc>
      </w:tr>
      <w:tr w14:paraId="04462B2C">
        <w:tblPrEx>
          <w:tblCellMar>
            <w:top w:w="0" w:type="dxa"/>
            <w:left w:w="108" w:type="dxa"/>
            <w:bottom w:w="0" w:type="dxa"/>
            <w:right w:w="108" w:type="dxa"/>
          </w:tblCellMar>
        </w:tblPrEx>
        <w:trPr>
          <w:trHeight w:val="20" w:hRule="atLeast"/>
        </w:trPr>
        <w:tc>
          <w:tcPr>
            <w:tcW w:w="1560" w:type="dxa"/>
            <w:shd w:val="clear" w:color="auto" w:fill="auto"/>
          </w:tcPr>
          <w:p w14:paraId="4AA2065B">
            <w:pPr>
              <w:spacing w:before="0" w:after="240" w:line="240" w:lineRule="auto"/>
              <w:ind w:firstLine="0"/>
              <w:jc w:val="left"/>
              <w:rPr>
                <w:rFonts w:eastAsia="Calibri" w:cs="Times New Roman"/>
                <w:color w:val="000000"/>
                <w:lang w:val="en-GB"/>
              </w:rPr>
            </w:pPr>
            <w:r>
              <w:rPr>
                <w:rFonts w:eastAsia="Calibri" w:cs="Times New Roman"/>
                <w:color w:val="000000"/>
                <w:lang w:val="en-GB"/>
              </w:rPr>
              <w:t>2</w:t>
            </w:r>
          </w:p>
        </w:tc>
        <w:tc>
          <w:tcPr>
            <w:tcW w:w="5811" w:type="dxa"/>
            <w:shd w:val="clear" w:color="auto" w:fill="auto"/>
          </w:tcPr>
          <w:p w14:paraId="44DAB610">
            <w:pPr>
              <w:spacing w:before="0" w:after="240" w:line="240" w:lineRule="auto"/>
              <w:ind w:firstLine="0"/>
              <w:rPr>
                <w:rFonts w:eastAsia="Calibri" w:cs="Times New Roman"/>
                <w:color w:val="000000"/>
                <w:lang w:val="en-GB"/>
              </w:rPr>
            </w:pPr>
            <w:r>
              <w:rPr>
                <w:rFonts w:eastAsia="Calibri" w:cs="Times New Roman"/>
                <w:color w:val="000000"/>
                <w:lang w:val="en-GB"/>
              </w:rPr>
              <w:t>Non-parametric test (diversity index) for fouling polychaete.</w:t>
            </w:r>
          </w:p>
        </w:tc>
        <w:tc>
          <w:tcPr>
            <w:tcW w:w="817" w:type="dxa"/>
            <w:shd w:val="clear" w:color="auto" w:fill="auto"/>
          </w:tcPr>
          <w:p w14:paraId="158757F6">
            <w:pPr>
              <w:spacing w:before="0" w:after="240" w:line="240" w:lineRule="auto"/>
              <w:ind w:firstLine="0"/>
              <w:jc w:val="right"/>
              <w:rPr>
                <w:rFonts w:eastAsia="Calibri" w:cs="Times New Roman"/>
                <w:color w:val="000000"/>
                <w:lang w:val="en-GB"/>
              </w:rPr>
            </w:pPr>
            <w:r>
              <w:rPr>
                <w:rFonts w:eastAsia="Calibri" w:cs="Times New Roman"/>
                <w:color w:val="000000"/>
                <w:lang w:val="en-GB"/>
              </w:rPr>
              <w:t>101</w:t>
            </w:r>
          </w:p>
        </w:tc>
      </w:tr>
      <w:tr w14:paraId="449A6FB8">
        <w:tblPrEx>
          <w:tblCellMar>
            <w:top w:w="0" w:type="dxa"/>
            <w:left w:w="108" w:type="dxa"/>
            <w:bottom w:w="0" w:type="dxa"/>
            <w:right w:w="108" w:type="dxa"/>
          </w:tblCellMar>
        </w:tblPrEx>
        <w:trPr>
          <w:trHeight w:val="20" w:hRule="atLeast"/>
        </w:trPr>
        <w:tc>
          <w:tcPr>
            <w:tcW w:w="1560" w:type="dxa"/>
            <w:shd w:val="clear" w:color="auto" w:fill="auto"/>
          </w:tcPr>
          <w:p w14:paraId="12F2F04F">
            <w:pPr>
              <w:spacing w:before="0" w:after="240" w:line="240" w:lineRule="auto"/>
              <w:ind w:firstLine="0"/>
              <w:jc w:val="left"/>
              <w:rPr>
                <w:rFonts w:eastAsia="Calibri" w:cs="Times New Roman"/>
                <w:color w:val="000000"/>
                <w:lang w:val="en-GB"/>
              </w:rPr>
            </w:pPr>
            <w:r>
              <w:rPr>
                <w:rFonts w:eastAsia="Calibri" w:cs="Times New Roman"/>
                <w:color w:val="000000"/>
                <w:lang w:val="en-GB"/>
              </w:rPr>
              <w:t>3</w:t>
            </w:r>
          </w:p>
        </w:tc>
        <w:tc>
          <w:tcPr>
            <w:tcW w:w="5811" w:type="dxa"/>
            <w:shd w:val="clear" w:color="auto" w:fill="auto"/>
          </w:tcPr>
          <w:p w14:paraId="0CF9B874">
            <w:pPr>
              <w:spacing w:before="0" w:after="240" w:line="240" w:lineRule="auto"/>
              <w:ind w:firstLine="0"/>
              <w:rPr>
                <w:rFonts w:eastAsia="Calibri" w:cs="Times New Roman"/>
                <w:color w:val="000000"/>
                <w:lang w:val="en-GB"/>
              </w:rPr>
            </w:pPr>
            <w:r>
              <w:rPr>
                <w:rFonts w:eastAsia="Calibri" w:cs="Times New Roman"/>
                <w:color w:val="000000"/>
                <w:lang w:val="en-GB"/>
              </w:rPr>
              <w:t>Non-parametric test (evenness index) for fouling polychaete.</w:t>
            </w:r>
          </w:p>
        </w:tc>
        <w:tc>
          <w:tcPr>
            <w:tcW w:w="817" w:type="dxa"/>
            <w:shd w:val="clear" w:color="auto" w:fill="auto"/>
          </w:tcPr>
          <w:p w14:paraId="632604FE">
            <w:pPr>
              <w:spacing w:before="0" w:after="240" w:line="240" w:lineRule="auto"/>
              <w:ind w:firstLine="0"/>
              <w:jc w:val="right"/>
              <w:rPr>
                <w:rFonts w:eastAsia="Calibri" w:cs="Times New Roman"/>
                <w:color w:val="000000"/>
                <w:lang w:val="en-GB"/>
              </w:rPr>
            </w:pPr>
            <w:r>
              <w:rPr>
                <w:rFonts w:eastAsia="Calibri" w:cs="Times New Roman"/>
                <w:color w:val="000000"/>
                <w:lang w:val="en-GB"/>
              </w:rPr>
              <w:t>102</w:t>
            </w:r>
          </w:p>
        </w:tc>
      </w:tr>
    </w:tbl>
    <w:p w14:paraId="73BCD1D0">
      <w:pPr>
        <w:spacing w:before="0" w:after="0" w:line="240" w:lineRule="auto"/>
      </w:pPr>
    </w:p>
    <w:p w14:paraId="054126A1">
      <w:pPr>
        <w:pStyle w:val="32"/>
        <w:sectPr>
          <w:pgSz w:w="11906" w:h="16838"/>
          <w:pgMar w:top="1418" w:right="1418" w:bottom="1418" w:left="2268" w:header="709" w:footer="709" w:gutter="0"/>
          <w:pgNumType w:fmt="lowerRoman"/>
          <w:cols w:space="708" w:num="1"/>
          <w:docGrid w:linePitch="360" w:charSpace="0"/>
        </w:sectPr>
      </w:pPr>
    </w:p>
    <w:p w14:paraId="3BAC59D1">
      <w:pPr>
        <w:pStyle w:val="2"/>
      </w:pPr>
      <w:r>
        <w:br w:type="textWrapping"/>
      </w:r>
      <w:r>
        <w:br w:type="textWrapping"/>
      </w:r>
      <w:r>
        <w:br w:type="textWrapping"/>
      </w:r>
      <w:r>
        <w:br w:type="textWrapping"/>
      </w:r>
      <w:r>
        <w:br w:type="textWrapping"/>
      </w:r>
      <w:bookmarkStart w:id="22" w:name="_Toc31206710"/>
      <w:bookmarkStart w:id="23" w:name="_Toc531856812"/>
      <w:r>
        <w:t>INTRODUCTION</w:t>
      </w:r>
      <w:bookmarkEnd w:id="22"/>
      <w:bookmarkEnd w:id="23"/>
      <w:r>
        <w:t xml:space="preserve"> </w:t>
      </w:r>
    </w:p>
    <w:p w14:paraId="5DFE8316">
      <w:pPr>
        <w:pStyle w:val="3"/>
      </w:pPr>
      <w:bookmarkStart w:id="24" w:name="_Toc531856813"/>
      <w:bookmarkStart w:id="25" w:name="_Toc31206711"/>
      <w:r>
        <w:t>Background of the Study</w:t>
      </w:r>
      <w:bookmarkEnd w:id="24"/>
      <w:bookmarkEnd w:id="25"/>
    </w:p>
    <w:p w14:paraId="07F7CCDF">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 xml:space="preserve">. Two types of fouling polychaete are the tubeworms (sabellid and serpulid) and burrowers (spionid and terebellid) but the most important component of fouling community are the serpulids </w:t>
      </w:r>
      <w:r>
        <w:t xml:space="preserve">(Lewis, 1982; Madin, 2010; Bloecher </w:t>
      </w:r>
      <w:r>
        <w:rPr>
          <w:i/>
          <w:iCs/>
        </w:rPr>
        <w:t>et al</w:t>
      </w:r>
      <w:r>
        <w:t xml:space="preserve">., 2013; </w:t>
      </w:r>
      <w:r>
        <w:rPr>
          <w:lang w:val="en-GB"/>
        </w:rPr>
        <w:t xml:space="preserve">Bastida-Zavala  </w:t>
      </w:r>
      <w:r>
        <w:rPr>
          <w:i/>
          <w:iCs/>
          <w:lang w:val="en-GB"/>
        </w:rPr>
        <w:t>et al</w:t>
      </w:r>
      <w:r>
        <w:rPr>
          <w:lang w:val="en-GB"/>
        </w:rPr>
        <w:t>., 2017</w:t>
      </w:r>
      <w:r>
        <w:t>)</w:t>
      </w:r>
      <w:r>
        <w:rPr>
          <w:lang w:val="en-GB"/>
        </w:rPr>
        <w:t>.</w:t>
      </w:r>
    </w:p>
    <w:p w14:paraId="487B2D60">
      <w:pPr>
        <w:pStyle w:val="3"/>
      </w:pPr>
      <w:bookmarkStart w:id="26" w:name="_Toc31206712"/>
      <w:bookmarkStart w:id="27" w:name="_Toc531856814"/>
      <w:r>
        <w:t>Problem Statement and Justification</w:t>
      </w:r>
      <w:bookmarkEnd w:id="26"/>
      <w:bookmarkEnd w:id="27"/>
    </w:p>
    <w:p w14:paraId="388895B7">
      <w:bookmarkStart w:id="28" w:name="_Toc531856815"/>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 xml:space="preserve">. Two types of fouling polychaete are the tubeworms (sabellid and serpulid) and burrowers (spionid and terebellid) but the most important component of fouling community are the serpulids </w:t>
      </w:r>
      <w:r>
        <w:t xml:space="preserve">(Lewis, 1982; Madin, 2010; Bloecher </w:t>
      </w:r>
      <w:r>
        <w:rPr>
          <w:i/>
          <w:iCs/>
        </w:rPr>
        <w:t>et al</w:t>
      </w:r>
      <w:r>
        <w:t xml:space="preserve">., 2013; </w:t>
      </w:r>
      <w:r>
        <w:rPr>
          <w:lang w:val="en-GB"/>
        </w:rPr>
        <w:t xml:space="preserve">Bastida-Zavala  </w:t>
      </w:r>
      <w:r>
        <w:rPr>
          <w:i/>
          <w:iCs/>
          <w:lang w:val="en-GB"/>
        </w:rPr>
        <w:t>et al</w:t>
      </w:r>
      <w:r>
        <w:rPr>
          <w:lang w:val="en-GB"/>
        </w:rPr>
        <w:t>., 2017</w:t>
      </w:r>
      <w:r>
        <w:t>)</w:t>
      </w:r>
      <w:r>
        <w:rPr>
          <w:lang w:val="en-GB"/>
        </w:rPr>
        <w:t>.</w:t>
      </w:r>
    </w:p>
    <w:p w14:paraId="6AE45F26">
      <w:pPr>
        <w:pStyle w:val="3"/>
      </w:pPr>
      <w:bookmarkStart w:id="29" w:name="_Toc31206713"/>
      <w:r>
        <w:t>Research Questions</w:t>
      </w:r>
      <w:bookmarkEnd w:id="28"/>
      <w:bookmarkEnd w:id="29"/>
    </w:p>
    <w:p w14:paraId="5623348E">
      <w:pPr>
        <w:pStyle w:val="39"/>
        <w:numPr>
          <w:ilvl w:val="0"/>
          <w:numId w:val="3"/>
        </w:numPr>
        <w:rPr>
          <w:lang w:val="en-GB"/>
        </w:rPr>
      </w:pPr>
      <w:r>
        <w:rPr>
          <w:lang w:val="en-GB"/>
        </w:rPr>
        <w:t>Text should begin here</w:t>
      </w:r>
    </w:p>
    <w:p w14:paraId="1FA42040">
      <w:pPr>
        <w:pStyle w:val="39"/>
        <w:numPr>
          <w:ilvl w:val="0"/>
          <w:numId w:val="3"/>
        </w:numPr>
        <w:rPr>
          <w:lang w:val="en-GB"/>
        </w:rPr>
      </w:pPr>
      <w:r>
        <w:rPr>
          <w:lang w:val="en-GB"/>
        </w:rPr>
        <w:t>Text should begin here</w:t>
      </w:r>
    </w:p>
    <w:p w14:paraId="767609F8">
      <w:pPr>
        <w:pStyle w:val="39"/>
        <w:numPr>
          <w:ilvl w:val="0"/>
          <w:numId w:val="3"/>
        </w:numPr>
        <w:rPr>
          <w:lang w:val="en-GB"/>
        </w:rPr>
      </w:pPr>
      <w:r>
        <w:rPr>
          <w:lang w:val="en-GB"/>
        </w:rPr>
        <w:t>Text should begin here</w:t>
      </w:r>
    </w:p>
    <w:p w14:paraId="29695D51">
      <w:pPr>
        <w:pStyle w:val="39"/>
        <w:numPr>
          <w:ilvl w:val="0"/>
          <w:numId w:val="3"/>
        </w:numPr>
        <w:rPr>
          <w:lang w:val="en-GB"/>
        </w:rPr>
      </w:pPr>
      <w:r>
        <w:rPr>
          <w:lang w:val="en-GB"/>
        </w:rPr>
        <w:t>Text should begin here</w:t>
      </w:r>
    </w:p>
    <w:p w14:paraId="4A2DA765">
      <w:pPr>
        <w:pStyle w:val="3"/>
      </w:pPr>
      <w:bookmarkStart w:id="30" w:name="_Toc31206714"/>
      <w:bookmarkStart w:id="31" w:name="_Toc531856816"/>
      <w:r>
        <w:t>Objectives</w:t>
      </w:r>
      <w:bookmarkEnd w:id="30"/>
      <w:bookmarkEnd w:id="31"/>
    </w:p>
    <w:p w14:paraId="547BA5A8">
      <w:pPr>
        <w:rPr>
          <w:lang w:val="en-GB"/>
        </w:rPr>
      </w:pPr>
      <w:r>
        <w:rPr>
          <w:lang w:val="en-GB"/>
        </w:rPr>
        <w:t>This study specifically embarks to:-</w:t>
      </w:r>
    </w:p>
    <w:p w14:paraId="268F0150">
      <w:pPr>
        <w:pStyle w:val="39"/>
        <w:numPr>
          <w:ilvl w:val="0"/>
          <w:numId w:val="4"/>
        </w:numPr>
        <w:rPr>
          <w:lang w:val="en-GB"/>
        </w:rPr>
      </w:pPr>
      <w:r>
        <w:rPr>
          <w:lang w:val="en-GB"/>
        </w:rPr>
        <w:t>Objective 1</w:t>
      </w:r>
    </w:p>
    <w:p w14:paraId="57322763">
      <w:pPr>
        <w:pStyle w:val="39"/>
        <w:numPr>
          <w:ilvl w:val="1"/>
          <w:numId w:val="4"/>
        </w:numPr>
        <w:spacing w:after="200"/>
        <w:jc w:val="left"/>
        <w:rPr>
          <w:lang w:val="en-GB"/>
        </w:rPr>
      </w:pPr>
      <w:r>
        <w:rPr>
          <w:lang w:val="en-GB"/>
        </w:rPr>
        <w:t xml:space="preserve">Sub-objective </w:t>
      </w:r>
    </w:p>
    <w:p w14:paraId="3A1DEC30">
      <w:pPr>
        <w:pStyle w:val="39"/>
        <w:numPr>
          <w:ilvl w:val="1"/>
          <w:numId w:val="4"/>
        </w:numPr>
        <w:spacing w:after="200"/>
        <w:jc w:val="left"/>
        <w:rPr>
          <w:lang w:val="en-GB"/>
        </w:rPr>
      </w:pPr>
      <w:r>
        <w:rPr>
          <w:lang w:val="en-GB"/>
        </w:rPr>
        <w:t>Sub-objective</w:t>
      </w:r>
    </w:p>
    <w:p w14:paraId="28FAC482">
      <w:pPr>
        <w:pStyle w:val="39"/>
        <w:numPr>
          <w:ilvl w:val="0"/>
          <w:numId w:val="4"/>
        </w:numPr>
        <w:rPr>
          <w:lang w:val="en-GB"/>
        </w:rPr>
      </w:pPr>
      <w:r>
        <w:rPr>
          <w:lang w:val="en-GB"/>
        </w:rPr>
        <w:t>Objective 2</w:t>
      </w:r>
    </w:p>
    <w:p w14:paraId="37516540">
      <w:pPr>
        <w:pStyle w:val="39"/>
        <w:numPr>
          <w:ilvl w:val="1"/>
          <w:numId w:val="4"/>
        </w:numPr>
        <w:spacing w:after="200"/>
        <w:jc w:val="left"/>
        <w:rPr>
          <w:lang w:val="en-GB"/>
        </w:rPr>
      </w:pPr>
      <w:r>
        <w:rPr>
          <w:lang w:val="en-GB"/>
        </w:rPr>
        <w:t xml:space="preserve">Sub-objective </w:t>
      </w:r>
    </w:p>
    <w:p w14:paraId="48A620AA">
      <w:pPr>
        <w:pStyle w:val="39"/>
        <w:numPr>
          <w:ilvl w:val="1"/>
          <w:numId w:val="4"/>
        </w:numPr>
        <w:spacing w:after="200"/>
        <w:jc w:val="left"/>
        <w:rPr>
          <w:lang w:val="en-GB"/>
        </w:rPr>
      </w:pPr>
      <w:r>
        <w:rPr>
          <w:lang w:val="en-GB"/>
        </w:rPr>
        <w:t xml:space="preserve">Sub-objective </w:t>
      </w:r>
    </w:p>
    <w:p w14:paraId="2840007C">
      <w:pPr>
        <w:pStyle w:val="39"/>
        <w:numPr>
          <w:ilvl w:val="1"/>
          <w:numId w:val="4"/>
        </w:numPr>
        <w:spacing w:after="200"/>
        <w:jc w:val="left"/>
        <w:rPr>
          <w:lang w:val="en-GB"/>
        </w:rPr>
      </w:pPr>
      <w:r>
        <w:rPr>
          <w:lang w:val="en-GB"/>
        </w:rPr>
        <w:t xml:space="preserve">Sub-objective </w:t>
      </w:r>
    </w:p>
    <w:p w14:paraId="3A5F7003">
      <w:pPr>
        <w:pStyle w:val="39"/>
        <w:numPr>
          <w:ilvl w:val="0"/>
          <w:numId w:val="4"/>
        </w:numPr>
        <w:rPr>
          <w:lang w:val="en-GB"/>
        </w:rPr>
      </w:pPr>
      <w:r>
        <w:rPr>
          <w:lang w:val="en-GB"/>
        </w:rPr>
        <w:t>Objective 3</w:t>
      </w:r>
    </w:p>
    <w:p w14:paraId="7A58EA32">
      <w:pPr>
        <w:pStyle w:val="39"/>
        <w:numPr>
          <w:ilvl w:val="1"/>
          <w:numId w:val="4"/>
        </w:numPr>
        <w:spacing w:after="200"/>
        <w:jc w:val="left"/>
        <w:rPr>
          <w:lang w:val="en-GB"/>
        </w:rPr>
      </w:pPr>
      <w:r>
        <w:rPr>
          <w:lang w:val="en-GB"/>
        </w:rPr>
        <w:t xml:space="preserve">Sub-objective </w:t>
      </w:r>
    </w:p>
    <w:p w14:paraId="401D6877">
      <w:pPr>
        <w:pStyle w:val="39"/>
        <w:numPr>
          <w:ilvl w:val="1"/>
          <w:numId w:val="4"/>
        </w:numPr>
        <w:spacing w:after="200"/>
        <w:jc w:val="left"/>
        <w:rPr>
          <w:lang w:val="en-GB"/>
        </w:rPr>
      </w:pPr>
      <w:r>
        <w:rPr>
          <w:lang w:val="en-GB"/>
        </w:rPr>
        <w:t xml:space="preserve">Sub-objective </w:t>
      </w:r>
    </w:p>
    <w:p w14:paraId="433D7113">
      <w:pPr>
        <w:pStyle w:val="39"/>
        <w:numPr>
          <w:ilvl w:val="1"/>
          <w:numId w:val="4"/>
        </w:numPr>
        <w:spacing w:after="200"/>
        <w:jc w:val="left"/>
        <w:rPr>
          <w:lang w:val="en-MY"/>
        </w:rPr>
      </w:pPr>
      <w:r>
        <w:rPr>
          <w:lang w:val="en-GB"/>
        </w:rPr>
        <w:t>Sub-objective</w:t>
      </w:r>
    </w:p>
    <w:p w14:paraId="2727C98F">
      <w:pPr>
        <w:pStyle w:val="39"/>
        <w:numPr>
          <w:ilvl w:val="0"/>
          <w:numId w:val="4"/>
        </w:numPr>
        <w:rPr>
          <w:lang w:val="en-GB"/>
        </w:rPr>
      </w:pPr>
      <w:r>
        <w:rPr>
          <w:lang w:val="en-GB"/>
        </w:rPr>
        <w:t>Objective 4</w:t>
      </w:r>
    </w:p>
    <w:p w14:paraId="3C6C3CC1">
      <w:pPr>
        <w:pStyle w:val="39"/>
        <w:numPr>
          <w:ilvl w:val="1"/>
          <w:numId w:val="4"/>
        </w:numPr>
        <w:spacing w:after="200"/>
        <w:jc w:val="left"/>
        <w:rPr>
          <w:lang w:val="en-GB"/>
        </w:rPr>
      </w:pPr>
      <w:r>
        <w:rPr>
          <w:lang w:val="en-GB"/>
        </w:rPr>
        <w:t xml:space="preserve">Sub-objective </w:t>
      </w:r>
    </w:p>
    <w:p w14:paraId="1F638EBC">
      <w:pPr>
        <w:pStyle w:val="39"/>
        <w:numPr>
          <w:ilvl w:val="1"/>
          <w:numId w:val="4"/>
        </w:numPr>
        <w:spacing w:after="200"/>
        <w:jc w:val="left"/>
        <w:rPr>
          <w:lang w:val="en-GB"/>
        </w:rPr>
      </w:pPr>
      <w:r>
        <w:rPr>
          <w:lang w:val="en-GB"/>
        </w:rPr>
        <w:t xml:space="preserve">Sub-objective </w:t>
      </w:r>
    </w:p>
    <w:p w14:paraId="496774E0">
      <w:pPr>
        <w:pStyle w:val="39"/>
        <w:numPr>
          <w:ilvl w:val="1"/>
          <w:numId w:val="4"/>
        </w:numPr>
        <w:spacing w:after="200"/>
        <w:jc w:val="left"/>
        <w:rPr>
          <w:lang w:val="en-GB"/>
        </w:rPr>
      </w:pPr>
      <w:bookmarkStart w:id="32" w:name="_Toc531856817"/>
      <w:r>
        <w:rPr>
          <w:lang w:val="en-GB"/>
        </w:rPr>
        <w:t xml:space="preserve">Sub-objective </w:t>
      </w:r>
    </w:p>
    <w:p w14:paraId="20FB8028">
      <w:pPr>
        <w:pStyle w:val="3"/>
      </w:pPr>
      <w:bookmarkStart w:id="33" w:name="_Toc31206715"/>
      <w:r>
        <w:t>Hypothesis</w:t>
      </w:r>
      <w:bookmarkEnd w:id="32"/>
      <w:bookmarkEnd w:id="33"/>
    </w:p>
    <w:p w14:paraId="6B703CA5">
      <w:pPr>
        <w:pStyle w:val="39"/>
        <w:numPr>
          <w:ilvl w:val="0"/>
          <w:numId w:val="5"/>
        </w:numPr>
        <w:rPr>
          <w:lang w:val="en-GB"/>
        </w:rPr>
      </w:pPr>
      <w:r>
        <w:rPr>
          <w:lang w:val="en-GB"/>
        </w:rPr>
        <w:t>Hypothesis 1</w:t>
      </w:r>
    </w:p>
    <w:p w14:paraId="4BD37609">
      <w:pPr>
        <w:pStyle w:val="39"/>
        <w:numPr>
          <w:ilvl w:val="0"/>
          <w:numId w:val="5"/>
        </w:numPr>
        <w:rPr>
          <w:lang w:val="en-GB"/>
        </w:rPr>
      </w:pPr>
      <w:r>
        <w:rPr>
          <w:lang w:val="en-GB"/>
        </w:rPr>
        <w:t xml:space="preserve">Hypothesis 2 </w:t>
      </w:r>
    </w:p>
    <w:p w14:paraId="0A6406EC">
      <w:pPr>
        <w:pStyle w:val="39"/>
        <w:numPr>
          <w:ilvl w:val="0"/>
          <w:numId w:val="5"/>
        </w:numPr>
        <w:rPr>
          <w:lang w:val="en-GB"/>
        </w:rPr>
      </w:pPr>
      <w:r>
        <w:rPr>
          <w:lang w:val="en-GB"/>
        </w:rPr>
        <w:t>Hypothesis 3</w:t>
      </w:r>
    </w:p>
    <w:p w14:paraId="3A6A426F">
      <w:pPr>
        <w:pStyle w:val="39"/>
        <w:numPr>
          <w:ilvl w:val="0"/>
          <w:numId w:val="5"/>
        </w:numPr>
        <w:rPr>
          <w:lang w:val="en-GB"/>
        </w:rPr>
      </w:pPr>
      <w:r>
        <w:rPr>
          <w:lang w:val="en-GB"/>
        </w:rPr>
        <w:t>Hypothesis 4</w:t>
      </w:r>
    </w:p>
    <w:p w14:paraId="198366BB">
      <w:pPr>
        <w:pStyle w:val="39"/>
        <w:numPr>
          <w:ilvl w:val="0"/>
          <w:numId w:val="5"/>
        </w:numPr>
        <w:rPr>
          <w:lang w:val="en-GB"/>
        </w:rPr>
      </w:pPr>
      <w:r>
        <w:rPr>
          <w:lang w:val="en-GB"/>
        </w:rPr>
        <w:t>Hypothesis 5</w:t>
      </w:r>
    </w:p>
    <w:p w14:paraId="6108D592">
      <w:pPr>
        <w:pStyle w:val="39"/>
        <w:ind w:left="1080"/>
        <w:rPr>
          <w:lang w:val="en-GB"/>
        </w:rPr>
      </w:pPr>
    </w:p>
    <w:p w14:paraId="4D0C2660">
      <w:pPr>
        <w:pStyle w:val="2"/>
        <w:sectPr>
          <w:pgSz w:w="11906" w:h="16838"/>
          <w:pgMar w:top="1418" w:right="1418" w:bottom="1418" w:left="2268" w:header="709" w:footer="709" w:gutter="0"/>
          <w:pgNumType w:start="1"/>
          <w:cols w:space="708" w:num="1"/>
          <w:titlePg/>
          <w:docGrid w:linePitch="360" w:charSpace="0"/>
        </w:sectPr>
      </w:pPr>
    </w:p>
    <w:p w14:paraId="3F44D0A7">
      <w:pPr>
        <w:pStyle w:val="2"/>
      </w:pPr>
      <w:r>
        <w:br w:type="textWrapping"/>
      </w:r>
      <w:r>
        <w:br w:type="textWrapping"/>
      </w:r>
      <w:r>
        <w:br w:type="textWrapping"/>
      </w:r>
      <w:r>
        <w:br w:type="textWrapping"/>
      </w:r>
      <w:r>
        <w:br w:type="textWrapping"/>
      </w:r>
      <w:bookmarkStart w:id="34" w:name="_Toc531856818"/>
      <w:bookmarkStart w:id="35" w:name="_Toc31206716"/>
      <w:r>
        <w:t>LITERATURE REVIEW</w:t>
      </w:r>
      <w:bookmarkEnd w:id="34"/>
      <w:bookmarkEnd w:id="35"/>
    </w:p>
    <w:p w14:paraId="4E055EF9">
      <w:pPr>
        <w:pStyle w:val="3"/>
      </w:pPr>
      <w:bookmarkStart w:id="36" w:name="_Toc31206717"/>
      <w:bookmarkStart w:id="37" w:name="_Toc531856819"/>
      <w:r>
        <w:t>Fouling Polychaetes</w:t>
      </w:r>
      <w:bookmarkEnd w:id="36"/>
      <w:bookmarkEnd w:id="37"/>
    </w:p>
    <w:p w14:paraId="3F195B29">
      <w:bookmarkStart w:id="38" w:name="_Toc531856820"/>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 xml:space="preserve">. Two types of fouling polychaete are the tubeworms (sabellid and serpulid) and burrowers (spionid and terebellid) but the most important component of fouling community are the serpulids </w:t>
      </w:r>
      <w:r>
        <w:t xml:space="preserve">(Lewis, 1982; Madin, 2010; Bloecher </w:t>
      </w:r>
      <w:r>
        <w:rPr>
          <w:i/>
          <w:iCs/>
        </w:rPr>
        <w:t>et al</w:t>
      </w:r>
      <w:r>
        <w:t xml:space="preserve">., 2013; </w:t>
      </w:r>
      <w:r>
        <w:rPr>
          <w:lang w:val="en-GB"/>
        </w:rPr>
        <w:t xml:space="preserve">Bastida-Zavala  </w:t>
      </w:r>
      <w:r>
        <w:rPr>
          <w:i/>
          <w:iCs/>
          <w:lang w:val="en-GB"/>
        </w:rPr>
        <w:t>et al</w:t>
      </w:r>
      <w:r>
        <w:rPr>
          <w:lang w:val="en-GB"/>
        </w:rPr>
        <w:t>., 2017</w:t>
      </w:r>
      <w:r>
        <w:t>)</w:t>
      </w:r>
      <w:r>
        <w:rPr>
          <w:lang w:val="en-GB"/>
        </w:rPr>
        <w:t>.</w:t>
      </w:r>
    </w:p>
    <w:p w14:paraId="4ACB1287">
      <w:pPr>
        <w:pStyle w:val="3"/>
      </w:pPr>
      <w:bookmarkStart w:id="39" w:name="_Toc31206718"/>
      <w:r>
        <w:t>Family Serpulidae Fafinesque, 1815</w:t>
      </w:r>
      <w:bookmarkEnd w:id="38"/>
      <w:bookmarkEnd w:id="39"/>
    </w:p>
    <w:p w14:paraId="6B92AEB1">
      <w:pPr>
        <w:pStyle w:val="4"/>
      </w:pPr>
      <w:bookmarkStart w:id="40" w:name="_Toc531856821"/>
      <w:bookmarkStart w:id="41" w:name="_Toc31206719"/>
      <w:r>
        <w:t>Taxonomic Classification</w:t>
      </w:r>
      <w:bookmarkEnd w:id="40"/>
      <w:bookmarkEnd w:id="41"/>
      <w:r>
        <w:t xml:space="preserve"> </w:t>
      </w:r>
    </w:p>
    <w:p w14:paraId="75449A7C">
      <w:bookmarkStart w:id="42" w:name="_Toc531856822"/>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 Two types of fouling polychaete are the tubeworms (sabellid and serpulid) and burrowers (spionid and terebellid).</w:t>
      </w:r>
    </w:p>
    <w:p w14:paraId="63E76D52">
      <w:pPr>
        <w:pStyle w:val="4"/>
      </w:pPr>
      <w:bookmarkStart w:id="43" w:name="_Toc31206720"/>
      <w:r>
        <w:t>Morphology of Serpulids</w:t>
      </w:r>
      <w:bookmarkEnd w:id="42"/>
      <w:bookmarkEnd w:id="43"/>
    </w:p>
    <w:p w14:paraId="4059E0BE">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 xml:space="preserve">. Two types of fouling polychaete are the tubeworms (sabellid and serpulid) and burrowers (spionid and terebellid) but the most important component of fouling community are the serpulids </w:t>
      </w:r>
      <w:r>
        <w:t xml:space="preserve">(Lewis, 1982; Madin, 2010; Bloecher </w:t>
      </w:r>
      <w:r>
        <w:rPr>
          <w:i/>
          <w:iCs/>
        </w:rPr>
        <w:t>et al</w:t>
      </w:r>
      <w:r>
        <w:t xml:space="preserve">., 2013; </w:t>
      </w:r>
      <w:r>
        <w:rPr>
          <w:lang w:val="en-GB"/>
        </w:rPr>
        <w:t xml:space="preserve">Bastida-Zavala  </w:t>
      </w:r>
      <w:r>
        <w:rPr>
          <w:i/>
          <w:iCs/>
          <w:lang w:val="en-GB"/>
        </w:rPr>
        <w:t>et al</w:t>
      </w:r>
      <w:r>
        <w:rPr>
          <w:lang w:val="en-GB"/>
        </w:rPr>
        <w:t>., 2017</w:t>
      </w:r>
      <w:r>
        <w:t>)</w:t>
      </w:r>
      <w:r>
        <w:rPr>
          <w:lang w:val="en-GB"/>
        </w:rPr>
        <w:t>.</w:t>
      </w:r>
    </w:p>
    <w:p w14:paraId="530FBFD3"/>
    <w:p w14:paraId="73AF8BFD">
      <w:pPr>
        <w:pStyle w:val="2"/>
        <w:sectPr>
          <w:pgSz w:w="11906" w:h="16838"/>
          <w:pgMar w:top="1418" w:right="1418" w:bottom="1418" w:left="2268" w:header="709" w:footer="709" w:gutter="0"/>
          <w:cols w:space="708" w:num="1"/>
          <w:titlePg/>
          <w:docGrid w:linePitch="360" w:charSpace="0"/>
        </w:sectPr>
      </w:pPr>
    </w:p>
    <w:p w14:paraId="6DADB47A">
      <w:pPr>
        <w:pStyle w:val="2"/>
      </w:pPr>
      <w:r>
        <w:br w:type="textWrapping"/>
      </w:r>
      <w:r>
        <w:br w:type="textWrapping"/>
      </w:r>
      <w:r>
        <w:br w:type="textWrapping"/>
      </w:r>
      <w:r>
        <w:br w:type="textWrapping"/>
      </w:r>
      <w:r>
        <w:br w:type="textWrapping"/>
      </w:r>
      <w:bookmarkStart w:id="44" w:name="_Toc31206721"/>
      <w:bookmarkStart w:id="45" w:name="_Toc531856823"/>
      <w:r>
        <w:t>METHODOLOGY</w:t>
      </w:r>
      <w:bookmarkEnd w:id="44"/>
      <w:bookmarkEnd w:id="45"/>
    </w:p>
    <w:p w14:paraId="3BF194FF">
      <w:pPr>
        <w:pStyle w:val="3"/>
      </w:pPr>
      <w:bookmarkStart w:id="46" w:name="_Toc31206722"/>
      <w:bookmarkStart w:id="47" w:name="_Toc531856824"/>
      <w:r>
        <w:t>Overview of the Methodology</w:t>
      </w:r>
      <w:bookmarkEnd w:id="46"/>
      <w:bookmarkEnd w:id="47"/>
    </w:p>
    <w:p w14:paraId="3DEDCB09">
      <w:bookmarkStart w:id="48" w:name="_Toc531856825"/>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 xml:space="preserve">. Two types of fouling polychaete are the tubeworms (sabellid and serpulid) and burrowers (spionid and terebellid) but the most important component of fouling community are the serpulids </w:t>
      </w:r>
      <w:r>
        <w:t xml:space="preserve">(Lewis, 1982; Madin, 2010; Bloecher </w:t>
      </w:r>
      <w:r>
        <w:rPr>
          <w:i/>
          <w:iCs/>
        </w:rPr>
        <w:t>et al</w:t>
      </w:r>
      <w:r>
        <w:t xml:space="preserve">., 2013; </w:t>
      </w:r>
      <w:r>
        <w:rPr>
          <w:lang w:val="en-GB"/>
        </w:rPr>
        <w:t xml:space="preserve">Bastida-Zavala  </w:t>
      </w:r>
      <w:r>
        <w:rPr>
          <w:i/>
          <w:iCs/>
          <w:lang w:val="en-GB"/>
        </w:rPr>
        <w:t>et al</w:t>
      </w:r>
      <w:r>
        <w:rPr>
          <w:lang w:val="en-GB"/>
        </w:rPr>
        <w:t>., 2017</w:t>
      </w:r>
      <w:r>
        <w:t>)</w:t>
      </w:r>
      <w:r>
        <w:rPr>
          <w:lang w:val="en-GB"/>
        </w:rPr>
        <w:t>.</w:t>
      </w:r>
    </w:p>
    <w:p w14:paraId="6692EE49">
      <w:pPr>
        <w:pStyle w:val="3"/>
      </w:pPr>
      <w:bookmarkStart w:id="49" w:name="_Toc31206723"/>
      <w:r>
        <w:t>Study Location</w:t>
      </w:r>
      <w:bookmarkEnd w:id="48"/>
      <w:bookmarkEnd w:id="49"/>
    </w:p>
    <w:p w14:paraId="2DCC5471">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 xml:space="preserve">. Two types of fouling polychaete are the tubeworms (sabellid and serpulid) and burrowers (spionid and terebellid) but the most important component of fouling community are the serpulids </w:t>
      </w:r>
      <w:r>
        <w:t xml:space="preserve">(Lewis, 1982; Madin, 2010; Bloecher </w:t>
      </w:r>
      <w:r>
        <w:rPr>
          <w:i/>
          <w:iCs/>
        </w:rPr>
        <w:t>et al</w:t>
      </w:r>
      <w:r>
        <w:t xml:space="preserve">., 2013; </w:t>
      </w:r>
      <w:r>
        <w:rPr>
          <w:lang w:val="en-GB"/>
        </w:rPr>
        <w:t xml:space="preserve">Bastida-Zavala  </w:t>
      </w:r>
      <w:r>
        <w:rPr>
          <w:i/>
          <w:iCs/>
          <w:lang w:val="en-GB"/>
        </w:rPr>
        <w:t>et al</w:t>
      </w:r>
      <w:r>
        <w:rPr>
          <w:lang w:val="en-GB"/>
        </w:rPr>
        <w:t>., 2017</w:t>
      </w:r>
      <w:r>
        <w:t>)</w:t>
      </w:r>
      <w:r>
        <w:rPr>
          <w:lang w:val="en-GB"/>
        </w:rPr>
        <w:t>.</w:t>
      </w:r>
    </w:p>
    <w:p w14:paraId="12D03870">
      <w:pPr>
        <w:spacing w:before="0" w:after="0" w:line="240" w:lineRule="auto"/>
        <w:ind w:firstLine="0"/>
        <w:rPr>
          <w:rFonts w:eastAsia="Times New Roman" w:cs="Times New Roman"/>
          <w:bCs/>
          <w:szCs w:val="20"/>
          <w:lang w:val="en-GB"/>
        </w:rPr>
      </w:pPr>
    </w:p>
    <w:p w14:paraId="5911DBCE">
      <w:pPr>
        <w:pStyle w:val="14"/>
        <w:rPr>
          <w:rFonts w:eastAsia="Calibri" w:cs="Times New Roman"/>
          <w:bCs/>
          <w:szCs w:val="20"/>
          <w:lang w:val="en-GB"/>
        </w:rPr>
      </w:pPr>
      <w:r>
        <w:t xml:space="preserve">Table </w:t>
      </w:r>
      <w:r>
        <w:fldChar w:fldCharType="begin"/>
      </w:r>
      <w:r>
        <w:instrText xml:space="preserve"> STYLEREF 1 \s </w:instrText>
      </w:r>
      <w:r>
        <w:fldChar w:fldCharType="separate"/>
      </w:r>
      <w:r>
        <w:t>3</w:t>
      </w:r>
      <w:r>
        <w:fldChar w:fldCharType="end"/>
      </w:r>
      <w:r>
        <w:t>.</w:t>
      </w:r>
      <w:r>
        <w:fldChar w:fldCharType="begin"/>
      </w:r>
      <w:r>
        <w:instrText xml:space="preserve"> SEQ Table \* ARABIC \s 1 </w:instrText>
      </w:r>
      <w:r>
        <w:fldChar w:fldCharType="separate"/>
      </w:r>
      <w:r>
        <w:t>1</w:t>
      </w:r>
      <w:r>
        <w:fldChar w:fldCharType="end"/>
      </w:r>
      <w:r>
        <w:t xml:space="preserve"> </w:t>
      </w:r>
      <w:r>
        <w:rPr>
          <w:rFonts w:eastAsia="Times New Roman" w:cs="Times New Roman"/>
          <w:bCs/>
          <w:szCs w:val="20"/>
          <w:lang w:val="en-GB"/>
        </w:rPr>
        <w:t xml:space="preserve">Position (latitude and longitude) of 5 sampling stations and vegetation/man-made structure in the lagoon area of Setiu Wetlands. RA: </w:t>
      </w:r>
      <w:r>
        <w:rPr>
          <w:rFonts w:eastAsia="Times New Roman" w:cs="Times New Roman"/>
          <w:bCs/>
          <w:i/>
          <w:szCs w:val="20"/>
          <w:lang w:val="en-GB"/>
        </w:rPr>
        <w:t>Rhizophora apiculata</w:t>
      </w:r>
      <w:r>
        <w:rPr>
          <w:rFonts w:eastAsia="Times New Roman" w:cs="Times New Roman"/>
          <w:bCs/>
          <w:szCs w:val="20"/>
          <w:lang w:val="en-GB"/>
        </w:rPr>
        <w:t xml:space="preserve">; NF: </w:t>
      </w:r>
      <w:r>
        <w:rPr>
          <w:rFonts w:eastAsia="Times New Roman" w:cs="Times New Roman"/>
          <w:bCs/>
          <w:i/>
          <w:szCs w:val="20"/>
          <w:lang w:val="en-GB"/>
        </w:rPr>
        <w:t>Nypa fruticans</w:t>
      </w:r>
      <w:r>
        <w:rPr>
          <w:rFonts w:eastAsia="Times New Roman" w:cs="Times New Roman"/>
          <w:bCs/>
          <w:szCs w:val="20"/>
          <w:lang w:val="en-GB"/>
        </w:rPr>
        <w:t>; CC: cage culture; ACC: Abounded cage culture; J: Jetty; W: Wharf.</w:t>
      </w:r>
    </w:p>
    <w:p w14:paraId="1D2A53BE">
      <w:pPr>
        <w:spacing w:before="0" w:after="0" w:line="240" w:lineRule="auto"/>
        <w:ind w:firstLine="0"/>
        <w:rPr>
          <w:rFonts w:eastAsia="Calibri" w:cs="Times New Roman"/>
          <w:sz w:val="2"/>
          <w:szCs w:val="2"/>
          <w:lang w:val="en-GB"/>
        </w:rPr>
      </w:pPr>
    </w:p>
    <w:p w14:paraId="7BDB54B2">
      <w:pPr>
        <w:spacing w:before="0" w:after="0" w:line="240" w:lineRule="auto"/>
        <w:ind w:firstLine="0"/>
        <w:rPr>
          <w:rFonts w:eastAsia="Calibri" w:cs="Times New Roman"/>
          <w:sz w:val="2"/>
          <w:szCs w:val="2"/>
          <w:lang w:val="en-GB"/>
        </w:rPr>
      </w:pPr>
    </w:p>
    <w:p w14:paraId="284D251B">
      <w:pPr>
        <w:spacing w:before="0" w:after="0" w:line="240" w:lineRule="auto"/>
        <w:ind w:firstLine="0"/>
        <w:rPr>
          <w:rFonts w:eastAsia="Calibri" w:cs="Times New Roman"/>
          <w:sz w:val="2"/>
          <w:szCs w:val="2"/>
          <w:lang w:val="en-GB"/>
        </w:rPr>
      </w:pPr>
    </w:p>
    <w:p w14:paraId="32953AC7">
      <w:pPr>
        <w:spacing w:before="0" w:after="0" w:line="240" w:lineRule="auto"/>
        <w:ind w:firstLine="0"/>
        <w:rPr>
          <w:rFonts w:eastAsia="Calibri" w:cs="Times New Roman"/>
          <w:sz w:val="2"/>
          <w:szCs w:val="2"/>
          <w:lang w:val="en-GB"/>
        </w:rPr>
      </w:pPr>
    </w:p>
    <w:tbl>
      <w:tblPr>
        <w:tblStyle w:val="12"/>
        <w:tblW w:w="8222" w:type="dxa"/>
        <w:tblInd w:w="0" w:type="dxa"/>
        <w:tblLayout w:type="autofit"/>
        <w:tblCellMar>
          <w:top w:w="0" w:type="dxa"/>
          <w:left w:w="108" w:type="dxa"/>
          <w:bottom w:w="0" w:type="dxa"/>
          <w:right w:w="108" w:type="dxa"/>
        </w:tblCellMar>
      </w:tblPr>
      <w:tblGrid>
        <w:gridCol w:w="1370"/>
        <w:gridCol w:w="2009"/>
        <w:gridCol w:w="2213"/>
        <w:gridCol w:w="2630"/>
      </w:tblGrid>
      <w:tr w14:paraId="1823E0F5">
        <w:tblPrEx>
          <w:tblCellMar>
            <w:top w:w="0" w:type="dxa"/>
            <w:left w:w="108" w:type="dxa"/>
            <w:bottom w:w="0" w:type="dxa"/>
            <w:right w:w="108" w:type="dxa"/>
          </w:tblCellMar>
        </w:tblPrEx>
        <w:trPr>
          <w:trHeight w:val="462" w:hRule="atLeast"/>
        </w:trPr>
        <w:tc>
          <w:tcPr>
            <w:tcW w:w="1370" w:type="dxa"/>
            <w:vMerge w:val="restart"/>
            <w:tcBorders>
              <w:top w:val="single" w:color="auto" w:sz="4" w:space="0"/>
            </w:tcBorders>
            <w:vAlign w:val="center"/>
          </w:tcPr>
          <w:p w14:paraId="21FCA017">
            <w:pPr>
              <w:spacing w:before="0" w:after="0" w:line="240" w:lineRule="auto"/>
              <w:ind w:firstLine="0"/>
              <w:jc w:val="center"/>
              <w:rPr>
                <w:rFonts w:eastAsia="Calibri" w:cs="Arial"/>
                <w:b/>
                <w:color w:val="000000"/>
                <w:szCs w:val="24"/>
                <w:lang w:val="en-GB"/>
              </w:rPr>
            </w:pPr>
            <w:r>
              <w:rPr>
                <w:rFonts w:eastAsia="Calibri" w:cs="Arial"/>
                <w:b/>
                <w:color w:val="000000"/>
                <w:szCs w:val="24"/>
                <w:lang w:val="en-GB"/>
              </w:rPr>
              <w:t>Station</w:t>
            </w:r>
          </w:p>
        </w:tc>
        <w:tc>
          <w:tcPr>
            <w:tcW w:w="4222" w:type="dxa"/>
            <w:gridSpan w:val="2"/>
            <w:tcBorders>
              <w:top w:val="single" w:color="auto" w:sz="4" w:space="0"/>
              <w:bottom w:val="single" w:color="auto" w:sz="4" w:space="0"/>
            </w:tcBorders>
            <w:vAlign w:val="center"/>
          </w:tcPr>
          <w:p w14:paraId="739643E1">
            <w:pPr>
              <w:spacing w:before="0" w:after="0" w:line="240" w:lineRule="auto"/>
              <w:ind w:firstLine="0"/>
              <w:jc w:val="center"/>
              <w:rPr>
                <w:rFonts w:eastAsia="Calibri" w:cs="Arial"/>
                <w:b/>
                <w:color w:val="000000"/>
                <w:szCs w:val="24"/>
                <w:lang w:val="en-GB"/>
              </w:rPr>
            </w:pPr>
            <w:r>
              <w:rPr>
                <w:rFonts w:eastAsia="Calibri" w:cs="Arial"/>
                <w:b/>
                <w:color w:val="000000"/>
                <w:szCs w:val="24"/>
                <w:lang w:val="en-GB"/>
              </w:rPr>
              <w:t>Coordinate</w:t>
            </w:r>
          </w:p>
        </w:tc>
        <w:tc>
          <w:tcPr>
            <w:tcW w:w="2630" w:type="dxa"/>
            <w:vMerge w:val="restart"/>
            <w:tcBorders>
              <w:top w:val="single" w:color="auto" w:sz="4" w:space="0"/>
            </w:tcBorders>
            <w:vAlign w:val="center"/>
          </w:tcPr>
          <w:p w14:paraId="66B71169">
            <w:pPr>
              <w:spacing w:before="0" w:after="0" w:line="240" w:lineRule="auto"/>
              <w:ind w:firstLine="0"/>
              <w:jc w:val="center"/>
              <w:rPr>
                <w:rFonts w:eastAsia="Calibri" w:cs="Arial"/>
                <w:b/>
                <w:color w:val="000000"/>
                <w:szCs w:val="24"/>
                <w:lang w:val="en-GB"/>
              </w:rPr>
            </w:pPr>
            <w:r>
              <w:rPr>
                <w:rFonts w:eastAsia="Calibri" w:cs="Arial"/>
                <w:b/>
                <w:color w:val="000000"/>
                <w:szCs w:val="24"/>
                <w:lang w:val="en-GB"/>
              </w:rPr>
              <w:t>Vegetation / man-made structure</w:t>
            </w:r>
          </w:p>
        </w:tc>
      </w:tr>
      <w:tr w14:paraId="1CB912F5">
        <w:tblPrEx>
          <w:tblCellMar>
            <w:top w:w="0" w:type="dxa"/>
            <w:left w:w="108" w:type="dxa"/>
            <w:bottom w:w="0" w:type="dxa"/>
            <w:right w:w="108" w:type="dxa"/>
          </w:tblCellMar>
        </w:tblPrEx>
        <w:trPr>
          <w:trHeight w:val="462" w:hRule="atLeast"/>
        </w:trPr>
        <w:tc>
          <w:tcPr>
            <w:tcW w:w="1370" w:type="dxa"/>
            <w:vMerge w:val="continue"/>
            <w:tcBorders>
              <w:bottom w:val="single" w:color="auto" w:sz="4" w:space="0"/>
            </w:tcBorders>
            <w:vAlign w:val="center"/>
          </w:tcPr>
          <w:p w14:paraId="3379DB7D">
            <w:pPr>
              <w:spacing w:before="0" w:after="0" w:line="240" w:lineRule="auto"/>
              <w:ind w:firstLine="0"/>
              <w:jc w:val="center"/>
              <w:rPr>
                <w:rFonts w:eastAsia="Calibri" w:cs="Arial"/>
                <w:b/>
                <w:color w:val="000000"/>
                <w:szCs w:val="24"/>
                <w:lang w:val="en-GB"/>
              </w:rPr>
            </w:pPr>
          </w:p>
        </w:tc>
        <w:tc>
          <w:tcPr>
            <w:tcW w:w="2009" w:type="dxa"/>
            <w:tcBorders>
              <w:top w:val="single" w:color="auto" w:sz="4" w:space="0"/>
              <w:bottom w:val="single" w:color="auto" w:sz="4" w:space="0"/>
            </w:tcBorders>
            <w:vAlign w:val="center"/>
          </w:tcPr>
          <w:p w14:paraId="64E624FF">
            <w:pPr>
              <w:spacing w:before="0" w:after="0" w:line="240" w:lineRule="auto"/>
              <w:ind w:firstLine="0"/>
              <w:jc w:val="center"/>
              <w:rPr>
                <w:rFonts w:eastAsia="Calibri" w:cs="Arial"/>
                <w:b/>
                <w:color w:val="000000"/>
                <w:szCs w:val="24"/>
                <w:lang w:val="en-GB"/>
              </w:rPr>
            </w:pPr>
            <w:r>
              <w:rPr>
                <w:rFonts w:eastAsia="Calibri" w:cs="Arial"/>
                <w:b/>
                <w:color w:val="000000"/>
                <w:szCs w:val="24"/>
                <w:lang w:val="en-GB"/>
              </w:rPr>
              <w:t>Latitude</w:t>
            </w:r>
          </w:p>
        </w:tc>
        <w:tc>
          <w:tcPr>
            <w:tcW w:w="2213" w:type="dxa"/>
            <w:tcBorders>
              <w:top w:val="single" w:color="auto" w:sz="4" w:space="0"/>
              <w:bottom w:val="single" w:color="auto" w:sz="4" w:space="0"/>
            </w:tcBorders>
            <w:vAlign w:val="center"/>
          </w:tcPr>
          <w:p w14:paraId="6C263BA0">
            <w:pPr>
              <w:spacing w:before="0" w:after="0" w:line="240" w:lineRule="auto"/>
              <w:ind w:firstLine="0"/>
              <w:jc w:val="center"/>
              <w:rPr>
                <w:rFonts w:eastAsia="Calibri" w:cs="Arial"/>
                <w:b/>
                <w:color w:val="000000"/>
                <w:szCs w:val="24"/>
                <w:lang w:val="en-GB"/>
              </w:rPr>
            </w:pPr>
            <w:r>
              <w:rPr>
                <w:rFonts w:eastAsia="Calibri" w:cs="Arial"/>
                <w:b/>
                <w:color w:val="000000"/>
                <w:szCs w:val="24"/>
                <w:lang w:val="en-GB"/>
              </w:rPr>
              <w:t>Longitude</w:t>
            </w:r>
          </w:p>
        </w:tc>
        <w:tc>
          <w:tcPr>
            <w:tcW w:w="2630" w:type="dxa"/>
            <w:vMerge w:val="continue"/>
            <w:tcBorders>
              <w:bottom w:val="single" w:color="auto" w:sz="4" w:space="0"/>
            </w:tcBorders>
            <w:vAlign w:val="center"/>
          </w:tcPr>
          <w:p w14:paraId="11CA6609">
            <w:pPr>
              <w:spacing w:before="0" w:after="0" w:line="240" w:lineRule="auto"/>
              <w:ind w:firstLine="0"/>
              <w:jc w:val="center"/>
              <w:rPr>
                <w:rFonts w:eastAsia="Calibri" w:cs="Arial"/>
                <w:b/>
                <w:color w:val="000000"/>
                <w:szCs w:val="24"/>
                <w:lang w:val="en-GB"/>
              </w:rPr>
            </w:pPr>
          </w:p>
        </w:tc>
      </w:tr>
      <w:tr w14:paraId="2B1A25BA">
        <w:tblPrEx>
          <w:tblCellMar>
            <w:top w:w="0" w:type="dxa"/>
            <w:left w:w="108" w:type="dxa"/>
            <w:bottom w:w="0" w:type="dxa"/>
            <w:right w:w="108" w:type="dxa"/>
          </w:tblCellMar>
        </w:tblPrEx>
        <w:trPr>
          <w:trHeight w:val="462" w:hRule="atLeast"/>
        </w:trPr>
        <w:tc>
          <w:tcPr>
            <w:tcW w:w="1370" w:type="dxa"/>
            <w:tcBorders>
              <w:top w:val="single" w:color="auto" w:sz="4" w:space="0"/>
            </w:tcBorders>
            <w:vAlign w:val="center"/>
          </w:tcPr>
          <w:p w14:paraId="0318F083">
            <w:pPr>
              <w:spacing w:before="0" w:after="0" w:line="240" w:lineRule="auto"/>
              <w:ind w:firstLine="0"/>
              <w:jc w:val="center"/>
              <w:rPr>
                <w:rFonts w:eastAsia="Calibri" w:cs="Arial"/>
                <w:color w:val="000000"/>
                <w:szCs w:val="24"/>
                <w:lang w:val="en-GB" w:eastAsia="ms-MY"/>
              </w:rPr>
            </w:pPr>
            <w:r>
              <w:rPr>
                <w:rFonts w:eastAsia="Calibri" w:cs="Arial"/>
                <w:color w:val="000000"/>
                <w:szCs w:val="24"/>
                <w:lang w:val="en-GB" w:eastAsia="ms-MY"/>
              </w:rPr>
              <w:t xml:space="preserve"> ST 1</w:t>
            </w:r>
          </w:p>
        </w:tc>
        <w:tc>
          <w:tcPr>
            <w:tcW w:w="2009" w:type="dxa"/>
            <w:tcBorders>
              <w:top w:val="single" w:color="auto" w:sz="4" w:space="0"/>
            </w:tcBorders>
            <w:vAlign w:val="center"/>
          </w:tcPr>
          <w:p w14:paraId="6ECF8B35">
            <w:pPr>
              <w:spacing w:before="0" w:after="0" w:line="240" w:lineRule="auto"/>
              <w:ind w:firstLine="0"/>
              <w:jc w:val="center"/>
              <w:rPr>
                <w:rFonts w:eastAsia="Calibri" w:cs="Arial"/>
                <w:szCs w:val="24"/>
                <w:lang w:val="en-US"/>
              </w:rPr>
            </w:pPr>
            <w:r>
              <w:rPr>
                <w:rFonts w:eastAsia="Calibri" w:cs="Arial"/>
                <w:szCs w:val="24"/>
                <w:lang w:val="en-US"/>
              </w:rPr>
              <w:t>5°43'00.24"N</w:t>
            </w:r>
          </w:p>
        </w:tc>
        <w:tc>
          <w:tcPr>
            <w:tcW w:w="2213" w:type="dxa"/>
            <w:tcBorders>
              <w:top w:val="single" w:color="auto" w:sz="4" w:space="0"/>
            </w:tcBorders>
            <w:vAlign w:val="center"/>
          </w:tcPr>
          <w:p w14:paraId="2B1C643F">
            <w:pPr>
              <w:spacing w:before="0" w:after="0" w:line="240" w:lineRule="auto"/>
              <w:ind w:firstLine="0"/>
              <w:jc w:val="center"/>
              <w:rPr>
                <w:rFonts w:eastAsia="Calibri" w:cs="Arial"/>
                <w:szCs w:val="24"/>
                <w:lang w:val="en-US"/>
              </w:rPr>
            </w:pPr>
            <w:r>
              <w:rPr>
                <w:rFonts w:eastAsia="Calibri" w:cs="Arial"/>
                <w:szCs w:val="24"/>
                <w:lang w:val="en-US"/>
              </w:rPr>
              <w:t>102°40'31.57"E</w:t>
            </w:r>
          </w:p>
        </w:tc>
        <w:tc>
          <w:tcPr>
            <w:tcW w:w="2630" w:type="dxa"/>
            <w:tcBorders>
              <w:top w:val="single" w:color="auto" w:sz="4" w:space="0"/>
            </w:tcBorders>
            <w:vAlign w:val="center"/>
          </w:tcPr>
          <w:p w14:paraId="7B3E9655">
            <w:pPr>
              <w:spacing w:before="0" w:after="0" w:line="240" w:lineRule="auto"/>
              <w:ind w:firstLine="0"/>
              <w:jc w:val="center"/>
              <w:rPr>
                <w:rFonts w:eastAsia="Calibri" w:cs="Arial"/>
                <w:color w:val="000000"/>
                <w:szCs w:val="24"/>
                <w:lang w:val="en-GB"/>
              </w:rPr>
            </w:pPr>
            <w:r>
              <w:rPr>
                <w:rFonts w:eastAsia="Calibri" w:cs="Arial"/>
                <w:color w:val="000000"/>
                <w:szCs w:val="24"/>
                <w:lang w:val="en-GB"/>
              </w:rPr>
              <w:t>RA</w:t>
            </w:r>
          </w:p>
        </w:tc>
      </w:tr>
      <w:tr w14:paraId="78B745D8">
        <w:tblPrEx>
          <w:tblCellMar>
            <w:top w:w="0" w:type="dxa"/>
            <w:left w:w="108" w:type="dxa"/>
            <w:bottom w:w="0" w:type="dxa"/>
            <w:right w:w="108" w:type="dxa"/>
          </w:tblCellMar>
        </w:tblPrEx>
        <w:trPr>
          <w:trHeight w:val="462" w:hRule="atLeast"/>
        </w:trPr>
        <w:tc>
          <w:tcPr>
            <w:tcW w:w="1370" w:type="dxa"/>
            <w:vAlign w:val="center"/>
          </w:tcPr>
          <w:p w14:paraId="25262B4F">
            <w:pPr>
              <w:spacing w:before="0" w:after="0" w:line="240" w:lineRule="auto"/>
              <w:ind w:firstLine="0"/>
              <w:jc w:val="center"/>
              <w:rPr>
                <w:rFonts w:eastAsia="Calibri" w:cs="Arial"/>
                <w:color w:val="000000"/>
                <w:szCs w:val="24"/>
                <w:lang w:val="en-GB" w:eastAsia="ms-MY"/>
              </w:rPr>
            </w:pPr>
            <w:r>
              <w:rPr>
                <w:rFonts w:eastAsia="Calibri" w:cs="Arial"/>
                <w:color w:val="000000"/>
                <w:szCs w:val="24"/>
                <w:lang w:val="en-GB" w:eastAsia="ms-MY"/>
              </w:rPr>
              <w:t>ST 2</w:t>
            </w:r>
          </w:p>
        </w:tc>
        <w:tc>
          <w:tcPr>
            <w:tcW w:w="2009" w:type="dxa"/>
            <w:vAlign w:val="center"/>
          </w:tcPr>
          <w:p w14:paraId="44584E44">
            <w:pPr>
              <w:spacing w:before="0" w:after="0" w:line="240" w:lineRule="auto"/>
              <w:ind w:firstLine="0"/>
              <w:jc w:val="center"/>
              <w:rPr>
                <w:rFonts w:eastAsia="Calibri" w:cs="Arial"/>
                <w:szCs w:val="24"/>
                <w:lang w:val="en-US"/>
              </w:rPr>
            </w:pPr>
            <w:r>
              <w:rPr>
                <w:rFonts w:eastAsia="Calibri" w:cs="Arial"/>
                <w:szCs w:val="24"/>
                <w:lang w:val="en-US"/>
              </w:rPr>
              <w:t>5°42'38.69"N</w:t>
            </w:r>
          </w:p>
        </w:tc>
        <w:tc>
          <w:tcPr>
            <w:tcW w:w="2213" w:type="dxa"/>
            <w:vAlign w:val="center"/>
          </w:tcPr>
          <w:p w14:paraId="0ABF5502">
            <w:pPr>
              <w:spacing w:before="0" w:after="0" w:line="240" w:lineRule="auto"/>
              <w:ind w:firstLine="0"/>
              <w:jc w:val="center"/>
              <w:rPr>
                <w:rFonts w:eastAsia="Calibri" w:cs="Arial"/>
                <w:szCs w:val="24"/>
                <w:lang w:val="en-US"/>
              </w:rPr>
            </w:pPr>
            <w:r>
              <w:rPr>
                <w:rFonts w:eastAsia="Calibri" w:cs="Arial"/>
                <w:szCs w:val="24"/>
                <w:lang w:val="en-US"/>
              </w:rPr>
              <w:t>102°40'49.78"E</w:t>
            </w:r>
          </w:p>
        </w:tc>
        <w:tc>
          <w:tcPr>
            <w:tcW w:w="2630" w:type="dxa"/>
            <w:vAlign w:val="center"/>
          </w:tcPr>
          <w:p w14:paraId="692CDA15">
            <w:pPr>
              <w:spacing w:before="0" w:after="0" w:line="240" w:lineRule="auto"/>
              <w:ind w:firstLine="0"/>
              <w:jc w:val="center"/>
              <w:rPr>
                <w:rFonts w:eastAsia="Calibri" w:cs="Arial"/>
                <w:color w:val="000000"/>
                <w:szCs w:val="24"/>
                <w:lang w:val="en-GB"/>
              </w:rPr>
            </w:pPr>
            <w:r>
              <w:rPr>
                <w:rFonts w:eastAsia="Calibri" w:cs="Arial"/>
                <w:color w:val="000000"/>
                <w:szCs w:val="24"/>
                <w:lang w:val="en-GB"/>
              </w:rPr>
              <w:t>NF</w:t>
            </w:r>
          </w:p>
        </w:tc>
      </w:tr>
      <w:tr w14:paraId="3218980F">
        <w:tblPrEx>
          <w:tblCellMar>
            <w:top w:w="0" w:type="dxa"/>
            <w:left w:w="108" w:type="dxa"/>
            <w:bottom w:w="0" w:type="dxa"/>
            <w:right w:w="108" w:type="dxa"/>
          </w:tblCellMar>
        </w:tblPrEx>
        <w:trPr>
          <w:trHeight w:val="462" w:hRule="atLeast"/>
        </w:trPr>
        <w:tc>
          <w:tcPr>
            <w:tcW w:w="1370" w:type="dxa"/>
            <w:vAlign w:val="center"/>
          </w:tcPr>
          <w:p w14:paraId="29FF7717">
            <w:pPr>
              <w:spacing w:before="0" w:after="0" w:line="240" w:lineRule="auto"/>
              <w:ind w:firstLine="0"/>
              <w:jc w:val="center"/>
              <w:rPr>
                <w:rFonts w:eastAsia="Calibri" w:cs="Arial"/>
                <w:color w:val="000000"/>
                <w:szCs w:val="24"/>
                <w:lang w:val="en-GB" w:eastAsia="ms-MY"/>
              </w:rPr>
            </w:pPr>
            <w:r>
              <w:rPr>
                <w:rFonts w:eastAsia="Calibri" w:cs="Arial"/>
                <w:color w:val="000000"/>
                <w:szCs w:val="24"/>
                <w:lang w:val="en-GB" w:eastAsia="ms-MY"/>
              </w:rPr>
              <w:t>ST 3</w:t>
            </w:r>
          </w:p>
        </w:tc>
        <w:tc>
          <w:tcPr>
            <w:tcW w:w="2009" w:type="dxa"/>
            <w:vAlign w:val="center"/>
          </w:tcPr>
          <w:p w14:paraId="48887E81">
            <w:pPr>
              <w:spacing w:before="0" w:after="0" w:line="240" w:lineRule="auto"/>
              <w:ind w:firstLine="0"/>
              <w:jc w:val="center"/>
              <w:rPr>
                <w:rFonts w:eastAsia="Calibri" w:cs="Arial"/>
                <w:szCs w:val="24"/>
                <w:lang w:val="en-US"/>
              </w:rPr>
            </w:pPr>
            <w:r>
              <w:rPr>
                <w:rFonts w:eastAsia="Calibri" w:cs="Arial"/>
                <w:szCs w:val="24"/>
                <w:lang w:val="en-US"/>
              </w:rPr>
              <w:t>5°42'06.45"N</w:t>
            </w:r>
          </w:p>
        </w:tc>
        <w:tc>
          <w:tcPr>
            <w:tcW w:w="2213" w:type="dxa"/>
            <w:vAlign w:val="center"/>
          </w:tcPr>
          <w:p w14:paraId="3769E9D7">
            <w:pPr>
              <w:spacing w:before="0" w:after="0" w:line="240" w:lineRule="auto"/>
              <w:ind w:firstLine="0"/>
              <w:jc w:val="center"/>
              <w:rPr>
                <w:rFonts w:eastAsia="Calibri" w:cs="Arial"/>
                <w:szCs w:val="24"/>
                <w:lang w:val="en-US"/>
              </w:rPr>
            </w:pPr>
            <w:r>
              <w:rPr>
                <w:rFonts w:eastAsia="Calibri" w:cs="Arial"/>
                <w:szCs w:val="24"/>
                <w:lang w:val="en-US"/>
              </w:rPr>
              <w:t>102°41'26.71"E</w:t>
            </w:r>
          </w:p>
        </w:tc>
        <w:tc>
          <w:tcPr>
            <w:tcW w:w="2630" w:type="dxa"/>
            <w:vAlign w:val="center"/>
          </w:tcPr>
          <w:p w14:paraId="753CA1D0">
            <w:pPr>
              <w:spacing w:before="0" w:after="0" w:line="240" w:lineRule="auto"/>
              <w:ind w:firstLine="0"/>
              <w:jc w:val="center"/>
              <w:rPr>
                <w:rFonts w:eastAsia="Calibri" w:cs="Arial"/>
                <w:color w:val="000000"/>
                <w:szCs w:val="24"/>
                <w:lang w:val="en-GB"/>
              </w:rPr>
            </w:pPr>
            <w:r>
              <w:rPr>
                <w:rFonts w:eastAsia="Calibri" w:cs="Arial"/>
                <w:color w:val="000000"/>
                <w:szCs w:val="24"/>
                <w:lang w:val="en-GB"/>
              </w:rPr>
              <w:t>CC</w:t>
            </w:r>
          </w:p>
        </w:tc>
      </w:tr>
      <w:tr w14:paraId="1ED0AE41">
        <w:tblPrEx>
          <w:tblCellMar>
            <w:top w:w="0" w:type="dxa"/>
            <w:left w:w="108" w:type="dxa"/>
            <w:bottom w:w="0" w:type="dxa"/>
            <w:right w:w="108" w:type="dxa"/>
          </w:tblCellMar>
        </w:tblPrEx>
        <w:trPr>
          <w:trHeight w:val="462" w:hRule="atLeast"/>
        </w:trPr>
        <w:tc>
          <w:tcPr>
            <w:tcW w:w="1370" w:type="dxa"/>
            <w:vAlign w:val="center"/>
          </w:tcPr>
          <w:p w14:paraId="748E35B6">
            <w:pPr>
              <w:spacing w:before="0" w:after="0" w:line="240" w:lineRule="auto"/>
              <w:ind w:firstLine="0"/>
              <w:jc w:val="center"/>
              <w:rPr>
                <w:rFonts w:eastAsia="Calibri" w:cs="Arial"/>
                <w:color w:val="000000"/>
                <w:szCs w:val="24"/>
                <w:lang w:val="en-GB" w:eastAsia="ms-MY"/>
              </w:rPr>
            </w:pPr>
            <w:r>
              <w:rPr>
                <w:rFonts w:eastAsia="Calibri" w:cs="Arial"/>
                <w:color w:val="000000"/>
                <w:szCs w:val="24"/>
                <w:lang w:val="en-GB" w:eastAsia="ms-MY"/>
              </w:rPr>
              <w:t>ST 4</w:t>
            </w:r>
          </w:p>
        </w:tc>
        <w:tc>
          <w:tcPr>
            <w:tcW w:w="2009" w:type="dxa"/>
            <w:vAlign w:val="center"/>
          </w:tcPr>
          <w:p w14:paraId="0EAF8526">
            <w:pPr>
              <w:spacing w:before="0" w:after="0" w:line="240" w:lineRule="auto"/>
              <w:ind w:firstLine="0"/>
              <w:jc w:val="center"/>
              <w:rPr>
                <w:rFonts w:eastAsia="Calibri" w:cs="Arial"/>
                <w:szCs w:val="24"/>
                <w:lang w:val="en-US"/>
              </w:rPr>
            </w:pPr>
            <w:r>
              <w:rPr>
                <w:rFonts w:eastAsia="Calibri" w:cs="Arial"/>
                <w:szCs w:val="24"/>
                <w:lang w:val="en-US"/>
              </w:rPr>
              <w:t>5°41'42.84"N</w:t>
            </w:r>
          </w:p>
        </w:tc>
        <w:tc>
          <w:tcPr>
            <w:tcW w:w="2213" w:type="dxa"/>
            <w:vAlign w:val="center"/>
          </w:tcPr>
          <w:p w14:paraId="7E93CA5C">
            <w:pPr>
              <w:spacing w:before="0" w:after="0" w:line="240" w:lineRule="auto"/>
              <w:ind w:firstLine="0"/>
              <w:jc w:val="center"/>
              <w:rPr>
                <w:rFonts w:eastAsia="Calibri" w:cs="Arial"/>
                <w:szCs w:val="24"/>
                <w:lang w:val="en-US"/>
              </w:rPr>
            </w:pPr>
            <w:r>
              <w:rPr>
                <w:rFonts w:eastAsia="Calibri" w:cs="Arial"/>
                <w:szCs w:val="24"/>
                <w:lang w:val="en-US"/>
              </w:rPr>
              <w:t>102°41'51.77"E</w:t>
            </w:r>
          </w:p>
        </w:tc>
        <w:tc>
          <w:tcPr>
            <w:tcW w:w="2630" w:type="dxa"/>
            <w:vAlign w:val="center"/>
          </w:tcPr>
          <w:p w14:paraId="06C7172C">
            <w:pPr>
              <w:autoSpaceDE w:val="0"/>
              <w:autoSpaceDN w:val="0"/>
              <w:adjustRightInd w:val="0"/>
              <w:spacing w:before="0" w:after="0" w:line="240" w:lineRule="auto"/>
              <w:ind w:firstLine="0"/>
              <w:jc w:val="center"/>
              <w:rPr>
                <w:rFonts w:eastAsia="Calibri" w:cs="Arial"/>
                <w:color w:val="000000"/>
                <w:szCs w:val="24"/>
                <w:lang w:val="en-GB"/>
              </w:rPr>
            </w:pPr>
            <w:r>
              <w:rPr>
                <w:rFonts w:eastAsia="Calibri" w:cs="Arial"/>
                <w:color w:val="000000"/>
                <w:szCs w:val="24"/>
                <w:lang w:val="en-GB"/>
              </w:rPr>
              <w:t>ACC</w:t>
            </w:r>
          </w:p>
        </w:tc>
      </w:tr>
      <w:tr w14:paraId="2283E685">
        <w:tblPrEx>
          <w:tblCellMar>
            <w:top w:w="0" w:type="dxa"/>
            <w:left w:w="108" w:type="dxa"/>
            <w:bottom w:w="0" w:type="dxa"/>
            <w:right w:w="108" w:type="dxa"/>
          </w:tblCellMar>
        </w:tblPrEx>
        <w:trPr>
          <w:trHeight w:val="462" w:hRule="atLeast"/>
        </w:trPr>
        <w:tc>
          <w:tcPr>
            <w:tcW w:w="1370" w:type="dxa"/>
            <w:tcBorders>
              <w:bottom w:val="single" w:color="auto" w:sz="4" w:space="0"/>
            </w:tcBorders>
            <w:vAlign w:val="center"/>
          </w:tcPr>
          <w:p w14:paraId="46B9C117">
            <w:pPr>
              <w:spacing w:before="0" w:after="0" w:line="240" w:lineRule="auto"/>
              <w:ind w:firstLine="0"/>
              <w:jc w:val="center"/>
              <w:rPr>
                <w:rFonts w:eastAsia="Calibri" w:cs="Arial"/>
                <w:color w:val="000000"/>
                <w:szCs w:val="24"/>
                <w:lang w:val="en-GB" w:eastAsia="ms-MY"/>
              </w:rPr>
            </w:pPr>
            <w:r>
              <w:rPr>
                <w:rFonts w:eastAsia="Calibri" w:cs="Arial"/>
                <w:color w:val="000000"/>
                <w:szCs w:val="24"/>
                <w:lang w:val="en-GB" w:eastAsia="ms-MY"/>
              </w:rPr>
              <w:t>ST 5</w:t>
            </w:r>
          </w:p>
        </w:tc>
        <w:tc>
          <w:tcPr>
            <w:tcW w:w="2009" w:type="dxa"/>
            <w:tcBorders>
              <w:bottom w:val="single" w:color="auto" w:sz="4" w:space="0"/>
            </w:tcBorders>
            <w:vAlign w:val="center"/>
          </w:tcPr>
          <w:p w14:paraId="5F316226">
            <w:pPr>
              <w:spacing w:before="0" w:after="0" w:line="240" w:lineRule="auto"/>
              <w:ind w:firstLine="0"/>
              <w:jc w:val="center"/>
              <w:rPr>
                <w:rFonts w:eastAsia="Calibri" w:cs="Arial"/>
                <w:szCs w:val="24"/>
                <w:lang w:val="en-US"/>
              </w:rPr>
            </w:pPr>
            <w:r>
              <w:rPr>
                <w:rFonts w:eastAsia="Calibri" w:cs="Arial"/>
                <w:szCs w:val="24"/>
                <w:lang w:val="en-US"/>
              </w:rPr>
              <w:t>5°41'11.32"N</w:t>
            </w:r>
          </w:p>
        </w:tc>
        <w:tc>
          <w:tcPr>
            <w:tcW w:w="2213" w:type="dxa"/>
            <w:tcBorders>
              <w:bottom w:val="single" w:color="auto" w:sz="4" w:space="0"/>
            </w:tcBorders>
            <w:vAlign w:val="center"/>
          </w:tcPr>
          <w:p w14:paraId="048F40FF">
            <w:pPr>
              <w:spacing w:before="0" w:after="0" w:line="240" w:lineRule="auto"/>
              <w:ind w:firstLine="0"/>
              <w:jc w:val="center"/>
              <w:rPr>
                <w:rFonts w:eastAsia="Calibri" w:cs="Arial"/>
                <w:szCs w:val="24"/>
                <w:lang w:val="en-US"/>
              </w:rPr>
            </w:pPr>
            <w:r>
              <w:rPr>
                <w:rFonts w:eastAsia="Calibri" w:cs="Arial"/>
                <w:szCs w:val="24"/>
                <w:lang w:val="en-US"/>
              </w:rPr>
              <w:t>102°42'22.74"E</w:t>
            </w:r>
          </w:p>
        </w:tc>
        <w:tc>
          <w:tcPr>
            <w:tcW w:w="2630" w:type="dxa"/>
            <w:tcBorders>
              <w:bottom w:val="single" w:color="auto" w:sz="4" w:space="0"/>
            </w:tcBorders>
            <w:vAlign w:val="center"/>
          </w:tcPr>
          <w:p w14:paraId="06BD2D6A">
            <w:pPr>
              <w:autoSpaceDE w:val="0"/>
              <w:autoSpaceDN w:val="0"/>
              <w:adjustRightInd w:val="0"/>
              <w:spacing w:before="0" w:after="0" w:line="240" w:lineRule="auto"/>
              <w:ind w:firstLine="0"/>
              <w:jc w:val="center"/>
              <w:rPr>
                <w:rFonts w:eastAsia="Calibri" w:cs="Arial"/>
                <w:color w:val="000000"/>
                <w:szCs w:val="24"/>
                <w:lang w:val="en-GB"/>
              </w:rPr>
            </w:pPr>
            <w:r>
              <w:rPr>
                <w:rFonts w:eastAsia="Calibri" w:cs="Arial"/>
                <w:color w:val="000000"/>
                <w:szCs w:val="24"/>
                <w:lang w:val="en-GB"/>
              </w:rPr>
              <w:t>W</w:t>
            </w:r>
          </w:p>
        </w:tc>
      </w:tr>
    </w:tbl>
    <w:p w14:paraId="392F39D5">
      <w:pPr>
        <w:pStyle w:val="14"/>
        <w:jc w:val="center"/>
      </w:pPr>
    </w:p>
    <w:p w14:paraId="63CA7F16">
      <w:pPr>
        <w:pStyle w:val="14"/>
        <w:rPr>
          <w:rFonts w:eastAsia="Times New Roman" w:cs="Times New Roman"/>
          <w:bCs/>
          <w:szCs w:val="20"/>
          <w:lang w:val="en-GB"/>
        </w:rPr>
      </w:pPr>
      <w:r>
        <w:t xml:space="preserve">Table </w:t>
      </w:r>
      <w:r>
        <w:fldChar w:fldCharType="begin"/>
      </w:r>
      <w:r>
        <w:instrText xml:space="preserve"> STYLEREF 1 \s </w:instrText>
      </w:r>
      <w:r>
        <w:fldChar w:fldCharType="separate"/>
      </w:r>
      <w:r>
        <w:t>3</w:t>
      </w:r>
      <w:r>
        <w:fldChar w:fldCharType="end"/>
      </w:r>
      <w:r>
        <w:t>.</w:t>
      </w:r>
      <w:r>
        <w:fldChar w:fldCharType="begin"/>
      </w:r>
      <w:r>
        <w:instrText xml:space="preserve"> SEQ Table \* ARABIC \s 1 </w:instrText>
      </w:r>
      <w:r>
        <w:fldChar w:fldCharType="separate"/>
      </w:r>
      <w:r>
        <w:t>2</w:t>
      </w:r>
      <w:r>
        <w:fldChar w:fldCharType="end"/>
      </w:r>
      <w:r>
        <w:t xml:space="preserve"> </w:t>
      </w:r>
      <w:r>
        <w:rPr>
          <w:rFonts w:eastAsia="Times New Roman" w:cs="Times New Roman"/>
          <w:bCs/>
          <w:szCs w:val="20"/>
          <w:lang w:val="en-GB"/>
        </w:rPr>
        <w:t>Position (latitude and longitude) of 3 sampling stations.</w:t>
      </w:r>
    </w:p>
    <w:tbl>
      <w:tblPr>
        <w:tblStyle w:val="12"/>
        <w:tblW w:w="7371" w:type="dxa"/>
        <w:tblInd w:w="426" w:type="dxa"/>
        <w:tblLayout w:type="autofit"/>
        <w:tblCellMar>
          <w:top w:w="0" w:type="dxa"/>
          <w:left w:w="108" w:type="dxa"/>
          <w:bottom w:w="0" w:type="dxa"/>
          <w:right w:w="108" w:type="dxa"/>
        </w:tblCellMar>
      </w:tblPr>
      <w:tblGrid>
        <w:gridCol w:w="1904"/>
        <w:gridCol w:w="2792"/>
        <w:gridCol w:w="2675"/>
      </w:tblGrid>
      <w:tr w14:paraId="2B25BBE0">
        <w:tblPrEx>
          <w:tblCellMar>
            <w:top w:w="0" w:type="dxa"/>
            <w:left w:w="108" w:type="dxa"/>
            <w:bottom w:w="0" w:type="dxa"/>
            <w:right w:w="108" w:type="dxa"/>
          </w:tblCellMar>
        </w:tblPrEx>
        <w:trPr>
          <w:trHeight w:val="469" w:hRule="atLeast"/>
        </w:trPr>
        <w:tc>
          <w:tcPr>
            <w:tcW w:w="1904" w:type="dxa"/>
            <w:vMerge w:val="restart"/>
            <w:tcBorders>
              <w:top w:val="single" w:color="auto" w:sz="4" w:space="0"/>
            </w:tcBorders>
            <w:vAlign w:val="center"/>
          </w:tcPr>
          <w:p w14:paraId="6A7A5F9B">
            <w:pPr>
              <w:spacing w:before="0" w:after="0" w:line="240" w:lineRule="auto"/>
              <w:ind w:firstLine="0"/>
              <w:jc w:val="center"/>
              <w:rPr>
                <w:rFonts w:eastAsia="Calibri" w:cs="Arial"/>
                <w:b/>
                <w:color w:val="000000"/>
                <w:szCs w:val="24"/>
                <w:lang w:val="en-GB"/>
              </w:rPr>
            </w:pPr>
            <w:r>
              <w:rPr>
                <w:rFonts w:eastAsia="Calibri" w:cs="Arial"/>
                <w:b/>
                <w:color w:val="000000"/>
                <w:szCs w:val="24"/>
                <w:lang w:val="en-GB"/>
              </w:rPr>
              <w:t>Station</w:t>
            </w:r>
          </w:p>
        </w:tc>
        <w:tc>
          <w:tcPr>
            <w:tcW w:w="5467" w:type="dxa"/>
            <w:gridSpan w:val="2"/>
            <w:tcBorders>
              <w:top w:val="single" w:color="auto" w:sz="4" w:space="0"/>
              <w:bottom w:val="single" w:color="auto" w:sz="4" w:space="0"/>
            </w:tcBorders>
            <w:vAlign w:val="center"/>
          </w:tcPr>
          <w:p w14:paraId="73B2BDBC">
            <w:pPr>
              <w:spacing w:before="0" w:after="0" w:line="240" w:lineRule="auto"/>
              <w:ind w:firstLine="0"/>
              <w:jc w:val="center"/>
              <w:rPr>
                <w:rFonts w:eastAsia="Calibri" w:cs="Arial"/>
                <w:b/>
                <w:color w:val="000000"/>
                <w:szCs w:val="24"/>
                <w:lang w:val="en-GB"/>
              </w:rPr>
            </w:pPr>
            <w:r>
              <w:rPr>
                <w:rFonts w:eastAsia="Calibri" w:cs="Arial"/>
                <w:b/>
                <w:color w:val="000000"/>
                <w:szCs w:val="24"/>
                <w:lang w:val="en-GB"/>
              </w:rPr>
              <w:t>Coordinate</w:t>
            </w:r>
          </w:p>
        </w:tc>
      </w:tr>
      <w:tr w14:paraId="2B8AB435">
        <w:tblPrEx>
          <w:tblCellMar>
            <w:top w:w="0" w:type="dxa"/>
            <w:left w:w="108" w:type="dxa"/>
            <w:bottom w:w="0" w:type="dxa"/>
            <w:right w:w="108" w:type="dxa"/>
          </w:tblCellMar>
        </w:tblPrEx>
        <w:trPr>
          <w:trHeight w:val="469" w:hRule="atLeast"/>
        </w:trPr>
        <w:tc>
          <w:tcPr>
            <w:tcW w:w="1904" w:type="dxa"/>
            <w:vMerge w:val="continue"/>
            <w:tcBorders>
              <w:bottom w:val="single" w:color="auto" w:sz="4" w:space="0"/>
            </w:tcBorders>
            <w:vAlign w:val="center"/>
          </w:tcPr>
          <w:p w14:paraId="61A54D79">
            <w:pPr>
              <w:spacing w:before="0" w:after="0" w:line="240" w:lineRule="auto"/>
              <w:ind w:firstLine="0"/>
              <w:jc w:val="center"/>
              <w:rPr>
                <w:rFonts w:eastAsia="Calibri" w:cs="Arial"/>
                <w:b/>
                <w:color w:val="000000"/>
                <w:szCs w:val="24"/>
                <w:lang w:val="en-GB"/>
              </w:rPr>
            </w:pPr>
          </w:p>
        </w:tc>
        <w:tc>
          <w:tcPr>
            <w:tcW w:w="2792" w:type="dxa"/>
            <w:tcBorders>
              <w:top w:val="single" w:color="auto" w:sz="4" w:space="0"/>
              <w:bottom w:val="single" w:color="auto" w:sz="4" w:space="0"/>
            </w:tcBorders>
            <w:vAlign w:val="center"/>
          </w:tcPr>
          <w:p w14:paraId="1D9A17A4">
            <w:pPr>
              <w:spacing w:before="0" w:after="0" w:line="240" w:lineRule="auto"/>
              <w:ind w:firstLine="0"/>
              <w:jc w:val="center"/>
              <w:rPr>
                <w:rFonts w:eastAsia="Calibri" w:cs="Arial"/>
                <w:b/>
                <w:color w:val="000000"/>
                <w:szCs w:val="24"/>
                <w:lang w:val="en-GB"/>
              </w:rPr>
            </w:pPr>
            <w:r>
              <w:rPr>
                <w:rFonts w:eastAsia="Calibri" w:cs="Arial"/>
                <w:b/>
                <w:color w:val="000000"/>
                <w:szCs w:val="24"/>
                <w:lang w:val="en-GB"/>
              </w:rPr>
              <w:t>Latitude</w:t>
            </w:r>
          </w:p>
        </w:tc>
        <w:tc>
          <w:tcPr>
            <w:tcW w:w="2675" w:type="dxa"/>
            <w:tcBorders>
              <w:top w:val="single" w:color="auto" w:sz="4" w:space="0"/>
              <w:bottom w:val="single" w:color="auto" w:sz="4" w:space="0"/>
            </w:tcBorders>
            <w:vAlign w:val="center"/>
          </w:tcPr>
          <w:p w14:paraId="3B89ABA5">
            <w:pPr>
              <w:spacing w:before="0" w:after="0" w:line="240" w:lineRule="auto"/>
              <w:ind w:firstLine="0"/>
              <w:jc w:val="center"/>
              <w:rPr>
                <w:rFonts w:eastAsia="Calibri" w:cs="Arial"/>
                <w:b/>
                <w:color w:val="000000"/>
                <w:szCs w:val="24"/>
                <w:lang w:val="en-GB"/>
              </w:rPr>
            </w:pPr>
            <w:r>
              <w:rPr>
                <w:rFonts w:eastAsia="Calibri" w:cs="Arial"/>
                <w:b/>
                <w:color w:val="000000"/>
                <w:szCs w:val="24"/>
                <w:lang w:val="en-GB"/>
              </w:rPr>
              <w:t>Longitude</w:t>
            </w:r>
          </w:p>
        </w:tc>
      </w:tr>
      <w:tr w14:paraId="756ECEFD">
        <w:tblPrEx>
          <w:tblCellMar>
            <w:top w:w="0" w:type="dxa"/>
            <w:left w:w="108" w:type="dxa"/>
            <w:bottom w:w="0" w:type="dxa"/>
            <w:right w:w="108" w:type="dxa"/>
          </w:tblCellMar>
        </w:tblPrEx>
        <w:trPr>
          <w:trHeight w:val="469" w:hRule="atLeast"/>
        </w:trPr>
        <w:tc>
          <w:tcPr>
            <w:tcW w:w="1904" w:type="dxa"/>
            <w:tcBorders>
              <w:top w:val="single" w:color="auto" w:sz="4" w:space="0"/>
            </w:tcBorders>
            <w:vAlign w:val="center"/>
          </w:tcPr>
          <w:p w14:paraId="033011E0">
            <w:pPr>
              <w:spacing w:before="0" w:after="0" w:line="240" w:lineRule="auto"/>
              <w:ind w:firstLine="0"/>
              <w:jc w:val="center"/>
              <w:rPr>
                <w:rFonts w:eastAsia="Calibri" w:cs="Arial"/>
                <w:color w:val="000000"/>
                <w:szCs w:val="24"/>
                <w:lang w:val="en-GB" w:eastAsia="ms-MY"/>
              </w:rPr>
            </w:pPr>
            <w:r>
              <w:rPr>
                <w:rFonts w:eastAsia="Calibri" w:cs="Arial"/>
                <w:color w:val="000000"/>
                <w:szCs w:val="24"/>
                <w:lang w:val="en-GB" w:eastAsia="ms-MY"/>
              </w:rPr>
              <w:t xml:space="preserve"> ST 10</w:t>
            </w:r>
          </w:p>
        </w:tc>
        <w:tc>
          <w:tcPr>
            <w:tcW w:w="2792" w:type="dxa"/>
            <w:tcBorders>
              <w:top w:val="single" w:color="auto" w:sz="4" w:space="0"/>
            </w:tcBorders>
            <w:vAlign w:val="center"/>
          </w:tcPr>
          <w:p w14:paraId="662A6FD3">
            <w:pPr>
              <w:spacing w:before="0" w:after="0" w:line="240" w:lineRule="auto"/>
              <w:ind w:firstLine="0"/>
              <w:jc w:val="center"/>
              <w:rPr>
                <w:rFonts w:eastAsia="Calibri" w:cs="Arial"/>
                <w:szCs w:val="24"/>
                <w:lang w:val="en-US"/>
              </w:rPr>
            </w:pPr>
            <w:r>
              <w:rPr>
                <w:rFonts w:eastAsia="Calibri" w:cs="Arial"/>
                <w:szCs w:val="24"/>
                <w:lang w:val="en-US"/>
              </w:rPr>
              <w:t>5°43'00.24"N</w:t>
            </w:r>
          </w:p>
        </w:tc>
        <w:tc>
          <w:tcPr>
            <w:tcW w:w="2675" w:type="dxa"/>
            <w:tcBorders>
              <w:top w:val="single" w:color="auto" w:sz="4" w:space="0"/>
            </w:tcBorders>
            <w:vAlign w:val="center"/>
          </w:tcPr>
          <w:p w14:paraId="0510ED5D">
            <w:pPr>
              <w:spacing w:before="0" w:after="0" w:line="240" w:lineRule="auto"/>
              <w:ind w:firstLine="0"/>
              <w:jc w:val="center"/>
              <w:rPr>
                <w:rFonts w:eastAsia="Calibri" w:cs="Arial"/>
                <w:szCs w:val="24"/>
                <w:lang w:val="en-US"/>
              </w:rPr>
            </w:pPr>
            <w:r>
              <w:rPr>
                <w:rFonts w:eastAsia="Calibri" w:cs="Arial"/>
                <w:szCs w:val="24"/>
                <w:lang w:val="en-US"/>
              </w:rPr>
              <w:t>102°40'31.57"E</w:t>
            </w:r>
          </w:p>
        </w:tc>
      </w:tr>
      <w:tr w14:paraId="786D48A5">
        <w:tblPrEx>
          <w:tblCellMar>
            <w:top w:w="0" w:type="dxa"/>
            <w:left w:w="108" w:type="dxa"/>
            <w:bottom w:w="0" w:type="dxa"/>
            <w:right w:w="108" w:type="dxa"/>
          </w:tblCellMar>
        </w:tblPrEx>
        <w:trPr>
          <w:trHeight w:val="469" w:hRule="atLeast"/>
        </w:trPr>
        <w:tc>
          <w:tcPr>
            <w:tcW w:w="1904" w:type="dxa"/>
            <w:vAlign w:val="center"/>
          </w:tcPr>
          <w:p w14:paraId="3707C7AE">
            <w:pPr>
              <w:spacing w:before="0" w:after="0" w:line="240" w:lineRule="auto"/>
              <w:ind w:firstLine="0"/>
              <w:jc w:val="center"/>
              <w:rPr>
                <w:rFonts w:eastAsia="Calibri" w:cs="Arial"/>
                <w:color w:val="000000"/>
                <w:szCs w:val="24"/>
                <w:lang w:val="en-GB" w:eastAsia="ms-MY"/>
              </w:rPr>
            </w:pPr>
            <w:r>
              <w:rPr>
                <w:rFonts w:eastAsia="Calibri" w:cs="Arial"/>
                <w:color w:val="000000"/>
                <w:szCs w:val="24"/>
                <w:lang w:val="en-GB" w:eastAsia="ms-MY"/>
              </w:rPr>
              <w:t>ST 11</w:t>
            </w:r>
          </w:p>
        </w:tc>
        <w:tc>
          <w:tcPr>
            <w:tcW w:w="2792" w:type="dxa"/>
            <w:vAlign w:val="center"/>
          </w:tcPr>
          <w:p w14:paraId="40843D25">
            <w:pPr>
              <w:spacing w:before="0" w:after="0" w:line="240" w:lineRule="auto"/>
              <w:ind w:firstLine="0"/>
              <w:jc w:val="center"/>
              <w:rPr>
                <w:rFonts w:eastAsia="Calibri" w:cs="Arial"/>
                <w:szCs w:val="24"/>
                <w:lang w:val="en-US"/>
              </w:rPr>
            </w:pPr>
            <w:r>
              <w:rPr>
                <w:rFonts w:eastAsia="Calibri" w:cs="Arial"/>
                <w:szCs w:val="24"/>
                <w:lang w:val="en-US"/>
              </w:rPr>
              <w:t>5°41'42.84"N</w:t>
            </w:r>
          </w:p>
        </w:tc>
        <w:tc>
          <w:tcPr>
            <w:tcW w:w="2675" w:type="dxa"/>
            <w:vAlign w:val="center"/>
          </w:tcPr>
          <w:p w14:paraId="2C2A939A">
            <w:pPr>
              <w:spacing w:before="0" w:after="0" w:line="240" w:lineRule="auto"/>
              <w:ind w:firstLine="0"/>
              <w:jc w:val="center"/>
              <w:rPr>
                <w:rFonts w:eastAsia="Calibri" w:cs="Arial"/>
                <w:szCs w:val="24"/>
                <w:lang w:val="en-US"/>
              </w:rPr>
            </w:pPr>
            <w:r>
              <w:rPr>
                <w:rFonts w:eastAsia="Calibri" w:cs="Arial"/>
                <w:szCs w:val="24"/>
                <w:lang w:val="en-US"/>
              </w:rPr>
              <w:t>102°41'51.77"E</w:t>
            </w:r>
          </w:p>
        </w:tc>
      </w:tr>
      <w:tr w14:paraId="128B1C06">
        <w:tblPrEx>
          <w:tblCellMar>
            <w:top w:w="0" w:type="dxa"/>
            <w:left w:w="108" w:type="dxa"/>
            <w:bottom w:w="0" w:type="dxa"/>
            <w:right w:w="108" w:type="dxa"/>
          </w:tblCellMar>
        </w:tblPrEx>
        <w:trPr>
          <w:trHeight w:val="469" w:hRule="atLeast"/>
        </w:trPr>
        <w:tc>
          <w:tcPr>
            <w:tcW w:w="1904" w:type="dxa"/>
            <w:tcBorders>
              <w:bottom w:val="single" w:color="auto" w:sz="4" w:space="0"/>
            </w:tcBorders>
            <w:vAlign w:val="center"/>
          </w:tcPr>
          <w:p w14:paraId="1388C9A5">
            <w:pPr>
              <w:spacing w:before="0" w:after="0" w:line="240" w:lineRule="auto"/>
              <w:ind w:firstLine="0"/>
              <w:jc w:val="center"/>
              <w:rPr>
                <w:rFonts w:eastAsia="Calibri" w:cs="Arial"/>
                <w:color w:val="000000"/>
                <w:szCs w:val="24"/>
                <w:lang w:val="en-GB" w:eastAsia="ms-MY"/>
              </w:rPr>
            </w:pPr>
            <w:r>
              <w:rPr>
                <w:rFonts w:eastAsia="Calibri" w:cs="Arial"/>
                <w:color w:val="000000"/>
                <w:szCs w:val="24"/>
                <w:lang w:val="en-GB" w:eastAsia="ms-MY"/>
              </w:rPr>
              <w:t>ST 12</w:t>
            </w:r>
          </w:p>
        </w:tc>
        <w:tc>
          <w:tcPr>
            <w:tcW w:w="2792" w:type="dxa"/>
            <w:tcBorders>
              <w:bottom w:val="single" w:color="auto" w:sz="4" w:space="0"/>
            </w:tcBorders>
            <w:vAlign w:val="center"/>
          </w:tcPr>
          <w:p w14:paraId="01AC8168">
            <w:pPr>
              <w:spacing w:before="0" w:after="0" w:line="240" w:lineRule="auto"/>
              <w:ind w:firstLine="0"/>
              <w:jc w:val="center"/>
              <w:rPr>
                <w:rFonts w:eastAsia="Calibri" w:cs="Arial"/>
                <w:szCs w:val="24"/>
                <w:lang w:val="en-US"/>
              </w:rPr>
            </w:pPr>
            <w:r>
              <w:rPr>
                <w:rFonts w:eastAsia="Calibri" w:cs="Arial"/>
                <w:szCs w:val="24"/>
                <w:lang w:val="en-US"/>
              </w:rPr>
              <w:t>5°41'11.32"N</w:t>
            </w:r>
          </w:p>
        </w:tc>
        <w:tc>
          <w:tcPr>
            <w:tcW w:w="2675" w:type="dxa"/>
            <w:tcBorders>
              <w:bottom w:val="single" w:color="auto" w:sz="4" w:space="0"/>
            </w:tcBorders>
            <w:vAlign w:val="center"/>
          </w:tcPr>
          <w:p w14:paraId="51ED2AAD">
            <w:pPr>
              <w:spacing w:before="0" w:after="0" w:line="240" w:lineRule="auto"/>
              <w:ind w:firstLine="0"/>
              <w:jc w:val="center"/>
              <w:rPr>
                <w:rFonts w:eastAsia="Calibri" w:cs="Arial"/>
                <w:szCs w:val="24"/>
                <w:lang w:val="en-US"/>
              </w:rPr>
            </w:pPr>
            <w:r>
              <w:rPr>
                <w:rFonts w:eastAsia="Calibri" w:cs="Arial"/>
                <w:szCs w:val="24"/>
                <w:lang w:val="en-US"/>
              </w:rPr>
              <w:t>102°42'22.74"E</w:t>
            </w:r>
          </w:p>
        </w:tc>
      </w:tr>
    </w:tbl>
    <w:p w14:paraId="7DBECF3E">
      <w:pPr>
        <w:rPr>
          <w:rFonts w:eastAsia="Times New Roman" w:cs="Times New Roman"/>
          <w:bCs/>
          <w:szCs w:val="20"/>
          <w:lang w:val="en-GB"/>
        </w:rPr>
      </w:pPr>
    </w:p>
    <w:p w14:paraId="1C217F27">
      <w:pPr>
        <w:rPr>
          <w:rFonts w:eastAsia="Times New Roman" w:cs="Times New Roman"/>
          <w:bCs/>
          <w:szCs w:val="20"/>
          <w:lang w:val="en-GB"/>
        </w:rPr>
      </w:pPr>
    </w:p>
    <w:p w14:paraId="1EA43E39">
      <w:pPr>
        <w:sectPr>
          <w:headerReference r:id="rId11" w:type="default"/>
          <w:footerReference r:id="rId12" w:type="default"/>
          <w:pgSz w:w="11906" w:h="16838"/>
          <w:pgMar w:top="1418" w:right="1418" w:bottom="1418" w:left="2268" w:header="709" w:footer="709" w:gutter="0"/>
          <w:cols w:space="708" w:num="1"/>
          <w:titlePg/>
          <w:docGrid w:linePitch="360" w:charSpace="0"/>
        </w:sectPr>
      </w:pPr>
    </w:p>
    <w:p w14:paraId="44F83194">
      <w:r>
        <w:rPr>
          <w:lang w:val="en-GB" w:eastAsia="en-GB"/>
        </w:rPr>
        <mc:AlternateContent>
          <mc:Choice Requires="wps">
            <w:drawing>
              <wp:anchor distT="0" distB="0" distL="114300" distR="114300" simplePos="0" relativeHeight="251661312" behindDoc="0" locked="0" layoutInCell="1" allowOverlap="1">
                <wp:simplePos x="0" y="0"/>
                <wp:positionH relativeFrom="column">
                  <wp:posOffset>509270</wp:posOffset>
                </wp:positionH>
                <wp:positionV relativeFrom="paragraph">
                  <wp:posOffset>-5080</wp:posOffset>
                </wp:positionV>
                <wp:extent cx="8280400" cy="379730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8280400" cy="3797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4102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26" o:spt="1" style="position:absolute;left:0pt;margin-left:40.1pt;margin-top:-0.4pt;height:299pt;width:652pt;z-index:251661312;v-text-anchor:middle;mso-width-relative:page;mso-height-relative:page;" filled="f" stroked="t" coordsize="21600,21600" o:gfxdata="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E6QcPXAAAACQEAAA8AAAAAAAAAAQAgAAAAIgAAAGRycy9kb3ducmV2LnhtbFBLAQIUABQA&#10;AAAIAIdO4kBpGbpLYwIAANwEAAAOAAAAAAAAAAEAIAAAACYBAABkcnMvZTJvRG9jLnhtbFBLBQYA&#10;AAAABgAGAFkBAAD7BQAAAAA=&#10;">
                <v:fill on="f" focussize="0,0"/>
                <v:stroke weight="1pt" color="#000000 [3213]" miterlimit="8" joinstyle="miter"/>
                <v:imagedata o:title=""/>
                <o:lock v:ext="edit" aspectratio="f"/>
                <v:textbox>
                  <w:txbxContent>
                    <w:p w14:paraId="02641022">
                      <w:pPr>
                        <w:jc w:val="center"/>
                      </w:pPr>
                    </w:p>
                  </w:txbxContent>
                </v:textbox>
              </v:rect>
            </w:pict>
          </mc:Fallback>
        </mc:AlternateContent>
      </w:r>
    </w:p>
    <w:p w14:paraId="0092C7DF"/>
    <w:p w14:paraId="1A0A65F8"/>
    <w:p w14:paraId="1BF6982A"/>
    <w:p w14:paraId="5E3843A8"/>
    <w:p w14:paraId="2F8875A9"/>
    <w:p w14:paraId="2116ACAA">
      <w:r>
        <w:rPr>
          <w:lang w:val="en-GB" w:eastAsia="en-GB"/>
        </w:rPr>
        <mc:AlternateContent>
          <mc:Choice Requires="wps">
            <w:drawing>
              <wp:anchor distT="0" distB="0" distL="114300" distR="114300" simplePos="0" relativeHeight="251662336" behindDoc="0" locked="0" layoutInCell="1" allowOverlap="1">
                <wp:simplePos x="0" y="0"/>
                <wp:positionH relativeFrom="column">
                  <wp:posOffset>521970</wp:posOffset>
                </wp:positionH>
                <wp:positionV relativeFrom="paragraph">
                  <wp:posOffset>468630</wp:posOffset>
                </wp:positionV>
                <wp:extent cx="8280400" cy="635"/>
                <wp:effectExtent l="0" t="0" r="6350" b="15240"/>
                <wp:wrapNone/>
                <wp:docPr id="1" name="Text Box 1"/>
                <wp:cNvGraphicFramePr/>
                <a:graphic xmlns:a="http://schemas.openxmlformats.org/drawingml/2006/main">
                  <a:graphicData uri="http://schemas.microsoft.com/office/word/2010/wordprocessingShape">
                    <wps:wsp>
                      <wps:cNvSpPr txBox="1"/>
                      <wps:spPr>
                        <a:xfrm>
                          <a:off x="0" y="0"/>
                          <a:ext cx="8280400" cy="635"/>
                        </a:xfrm>
                        <a:prstGeom prst="rect">
                          <a:avLst/>
                        </a:prstGeom>
                        <a:noFill/>
                        <a:ln>
                          <a:noFill/>
                        </a:ln>
                        <a:effectLst/>
                      </wps:spPr>
                      <wps:txbx>
                        <w:txbxContent>
                          <w:p w14:paraId="42D5C055">
                            <w:pPr>
                              <w:pStyle w:val="14"/>
                            </w:pPr>
                            <w:r>
                              <w:t xml:space="preserve">Figure </w:t>
                            </w:r>
                            <w:r>
                              <w:fldChar w:fldCharType="begin"/>
                            </w:r>
                            <w:r>
                              <w:instrText xml:space="preserve"> STYLEREF 1 \s </w:instrText>
                            </w:r>
                            <w:r>
                              <w:fldChar w:fldCharType="separate"/>
                            </w:r>
                            <w:r>
                              <w:t>3</w:t>
                            </w:r>
                            <w:r>
                              <w:fldChar w:fldCharType="end"/>
                            </w:r>
                            <w:r>
                              <w:t>.</w:t>
                            </w:r>
                            <w:r>
                              <w:fldChar w:fldCharType="begin"/>
                            </w:r>
                            <w:r>
                              <w:instrText xml:space="preserve"> SEQ Figure \* ARABIC \s 1 </w:instrText>
                            </w:r>
                            <w:r>
                              <w:fldChar w:fldCharType="separate"/>
                            </w:r>
                            <w:r>
                              <w:t>1</w:t>
                            </w:r>
                            <w:r>
                              <w:fldChar w:fldCharType="end"/>
                            </w:r>
                            <w:r>
                              <w:t xml:space="preserve"> Sampling stations at the lagoon area of Setiu Wetlands.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pt;margin-top:36.9pt;height:0.05pt;width:652pt;z-index:251662336;mso-width-relative:page;mso-height-relative:page;" filled="f" stroked="f" coordsize="21600,21600" o:gfxdata="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B5sLNUAAAAJAQAA&#10;DwAAAAAAAAABACAAAAAiAAAAZHJzL2Rvd25yZXYueG1sUEsBAhQAFAAAAAgAh07iQGRz/mMcAgAA&#10;VwQAAA4AAAAAAAAAAQAgAAAAJAEAAGRycy9lMm9Eb2MueG1sUEsFBgAAAAAGAAYAWQEAALIFAAAA&#10;AA==&#10;">
                <v:fill on="f" focussize="0,0"/>
                <v:stroke on="f"/>
                <v:imagedata o:title=""/>
                <o:lock v:ext="edit" aspectratio="f"/>
                <v:textbox inset="0mm,0mm,0mm,0mm" style="mso-fit-shape-to-text:t;">
                  <w:txbxContent>
                    <w:p w14:paraId="42D5C055">
                      <w:pPr>
                        <w:pStyle w:val="14"/>
                      </w:pPr>
                      <w:r>
                        <w:t xml:space="preserve">Figure </w:t>
                      </w:r>
                      <w:r>
                        <w:fldChar w:fldCharType="begin"/>
                      </w:r>
                      <w:r>
                        <w:instrText xml:space="preserve"> STYLEREF 1 \s </w:instrText>
                      </w:r>
                      <w:r>
                        <w:fldChar w:fldCharType="separate"/>
                      </w:r>
                      <w:r>
                        <w:t>3</w:t>
                      </w:r>
                      <w:r>
                        <w:fldChar w:fldCharType="end"/>
                      </w:r>
                      <w:r>
                        <w:t>.</w:t>
                      </w:r>
                      <w:r>
                        <w:fldChar w:fldCharType="begin"/>
                      </w:r>
                      <w:r>
                        <w:instrText xml:space="preserve"> SEQ Figure \* ARABIC \s 1 </w:instrText>
                      </w:r>
                      <w:r>
                        <w:fldChar w:fldCharType="separate"/>
                      </w:r>
                      <w:r>
                        <w:t>1</w:t>
                      </w:r>
                      <w:r>
                        <w:fldChar w:fldCharType="end"/>
                      </w:r>
                      <w:r>
                        <w:t xml:space="preserve"> Sampling stations at the lagoon area of Setiu Wetlands.</w:t>
                      </w:r>
                    </w:p>
                  </w:txbxContent>
                </v:textbox>
              </v:shape>
            </w:pict>
          </mc:Fallback>
        </mc:AlternateContent>
      </w:r>
    </w:p>
    <w:p w14:paraId="3DC87960">
      <w:pPr>
        <w:sectPr>
          <w:headerReference r:id="rId13" w:type="first"/>
          <w:footerReference r:id="rId14" w:type="first"/>
          <w:pgSz w:w="16838" w:h="11906" w:orient="landscape"/>
          <w:pgMar w:top="2268" w:right="1418" w:bottom="1418" w:left="1418" w:header="709" w:footer="709" w:gutter="0"/>
          <w:cols w:space="708" w:num="1"/>
          <w:titlePg/>
          <w:docGrid w:linePitch="360" w:charSpace="0"/>
        </w:sectPr>
      </w:pPr>
    </w:p>
    <w:p w14:paraId="2E42F648">
      <w:pPr>
        <w:pStyle w:val="3"/>
      </w:pPr>
      <w:bookmarkStart w:id="50" w:name="_Toc31206724"/>
      <w:r>
        <w:t>Field Sampling</w:t>
      </w:r>
      <w:bookmarkEnd w:id="50"/>
    </w:p>
    <w:p w14:paraId="59EEEE83">
      <w:pPr>
        <w:rPr>
          <w:lang w:val="en-GB"/>
        </w:rPr>
      </w:pPr>
      <w:r>
        <w:rPr>
          <w:lang w:val="en-GB" w:eastAsia="en-GB"/>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1461770</wp:posOffset>
                </wp:positionV>
                <wp:extent cx="5189220" cy="20497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5189220" cy="20497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AD5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0.6pt;margin-top:115.1pt;height:161.4pt;width:408.6pt;z-index:251663360;v-text-anchor:middle;mso-width-relative:page;mso-height-relative:page;" filled="f" stroked="t" coordsize="21600,21600" o:gfxdata="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uziE1wAAAAkBAAAPAAAAAAAAAAEAIAAAACIAAABkcnMvZG93bnJldi54bWxQSwECFAAU&#10;AAAACACHTuJAHaTLQ2QCAADaBAAADgAAAAAAAAABACAAAAAmAQAAZHJzL2Uyb0RvYy54bWxQSwUG&#10;AAAAAAYABgBZAQAA/AUAAAAA&#10;">
                <v:fill on="f" focussize="0,0"/>
                <v:stroke weight="1pt" color="#000000 [3213]" miterlimit="8" joinstyle="miter"/>
                <v:imagedata o:title=""/>
                <o:lock v:ext="edit" aspectratio="f"/>
                <v:textbox>
                  <w:txbxContent>
                    <w:p w14:paraId="46AAD545">
                      <w:pPr>
                        <w:jc w:val="center"/>
                      </w:pPr>
                    </w:p>
                  </w:txbxContent>
                </v:textbox>
              </v:rect>
            </w:pict>
          </mc:Fallback>
        </mc:AlternateContent>
      </w:r>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w:t>
      </w:r>
    </w:p>
    <w:p w14:paraId="3E4106EF">
      <w:pPr>
        <w:rPr>
          <w:lang w:val="en-GB"/>
        </w:rPr>
      </w:pPr>
    </w:p>
    <w:p w14:paraId="5FB3D584">
      <w:pPr>
        <w:rPr>
          <w:lang w:val="en-GB"/>
        </w:rPr>
      </w:pPr>
    </w:p>
    <w:p w14:paraId="111308DD">
      <w:pPr>
        <w:rPr>
          <w:lang w:val="en-GB"/>
        </w:rPr>
      </w:pPr>
    </w:p>
    <w:p w14:paraId="2247CCF2">
      <w:pPr>
        <w:spacing w:before="120" w:after="120" w:line="240" w:lineRule="auto"/>
        <w:rPr>
          <w:lang w:val="en-GB"/>
        </w:rPr>
      </w:pPr>
    </w:p>
    <w:p w14:paraId="378E1E68">
      <w:pPr>
        <w:pStyle w:val="14"/>
        <w:spacing w:before="0" w:after="0"/>
      </w:pPr>
      <w:r>
        <w:t xml:space="preserve">Figure </w:t>
      </w:r>
      <w:r>
        <w:fldChar w:fldCharType="begin"/>
      </w:r>
      <w:r>
        <w:instrText xml:space="preserve"> STYLEREF 1 \s </w:instrText>
      </w:r>
      <w:r>
        <w:fldChar w:fldCharType="separate"/>
      </w:r>
      <w:r>
        <w:t>3</w:t>
      </w:r>
      <w:r>
        <w:fldChar w:fldCharType="end"/>
      </w:r>
      <w:r>
        <w:t>.</w:t>
      </w:r>
      <w:r>
        <w:fldChar w:fldCharType="begin"/>
      </w:r>
      <w:r>
        <w:instrText xml:space="preserve"> SEQ Figure \* ARABIC \s 1 </w:instrText>
      </w:r>
      <w:r>
        <w:fldChar w:fldCharType="separate"/>
      </w:r>
      <w:r>
        <w:t>2</w:t>
      </w:r>
      <w:r>
        <w:fldChar w:fldCharType="end"/>
      </w:r>
      <w:r>
        <w:t xml:space="preserve"> Fouling polychaete collection on the man-made structure and natural habitat in the lagoon area of Setiu Wetlands.</w:t>
      </w:r>
    </w:p>
    <w:p w14:paraId="623141FD">
      <w:pPr>
        <w:pStyle w:val="3"/>
      </w:pPr>
      <w:bookmarkStart w:id="51" w:name="_Toc31206725"/>
      <w:r>
        <w:t>Data Analysis</w:t>
      </w:r>
      <w:bookmarkEnd w:id="51"/>
    </w:p>
    <w:p w14:paraId="16BD6852">
      <w:pPr>
        <w:rPr>
          <w:lang w:val="en-GB"/>
        </w:rPr>
      </w:pPr>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w:t>
      </w:r>
    </w:p>
    <w:p w14:paraId="7B57CA5B"/>
    <w:p w14:paraId="3E387930">
      <w:pPr>
        <w:sectPr>
          <w:headerReference r:id="rId15" w:type="first"/>
          <w:footerReference r:id="rId16" w:type="first"/>
          <w:pgSz w:w="11906" w:h="16838"/>
          <w:pgMar w:top="1418" w:right="1418" w:bottom="1418" w:left="2268" w:header="709" w:footer="709" w:gutter="0"/>
          <w:cols w:space="708" w:num="1"/>
          <w:titlePg/>
          <w:docGrid w:linePitch="360" w:charSpace="0"/>
        </w:sectPr>
      </w:pPr>
    </w:p>
    <w:p w14:paraId="46D1C3FB">
      <w:pPr>
        <w:pStyle w:val="2"/>
      </w:pPr>
      <w:r>
        <w:br w:type="textWrapping"/>
      </w:r>
      <w:r>
        <w:br w:type="textWrapping"/>
      </w:r>
      <w:r>
        <w:br w:type="textWrapping"/>
      </w:r>
      <w:r>
        <w:br w:type="textWrapping"/>
      </w:r>
      <w:r>
        <w:br w:type="textWrapping"/>
      </w:r>
      <w:bookmarkStart w:id="52" w:name="_Toc31206726"/>
      <w:r>
        <w:t>RESULTS</w:t>
      </w:r>
      <w:bookmarkEnd w:id="52"/>
    </w:p>
    <w:p w14:paraId="78584388">
      <w:pPr>
        <w:pStyle w:val="3"/>
      </w:pPr>
      <w:bookmarkStart w:id="53" w:name="_Toc31206727"/>
      <w:r>
        <w:t>Diversity of Fouling Polychaetes</w:t>
      </w:r>
      <w:bookmarkEnd w:id="53"/>
    </w:p>
    <w:p w14:paraId="6D239FF4">
      <w:pPr>
        <w:rPr>
          <w:lang w:val="en-GB"/>
        </w:rPr>
      </w:pPr>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w:t>
      </w:r>
    </w:p>
    <w:p w14:paraId="0ABC550C">
      <w:pPr>
        <w:pStyle w:val="3"/>
      </w:pPr>
      <w:bookmarkStart w:id="54" w:name="_Toc31206728"/>
      <w:r>
        <w:t>Distribution of Fouling Polychaetes</w:t>
      </w:r>
      <w:bookmarkEnd w:id="54"/>
    </w:p>
    <w:p w14:paraId="76175525">
      <w:pPr>
        <w:pStyle w:val="4"/>
      </w:pPr>
      <w:bookmarkStart w:id="55" w:name="_Toc31206729"/>
      <w:r>
        <w:t>Spatial Distribution</w:t>
      </w:r>
      <w:bookmarkEnd w:id="55"/>
    </w:p>
    <w:p w14:paraId="782A5796">
      <w:pPr>
        <w:rPr>
          <w:lang w:val="en-GB"/>
        </w:rPr>
      </w:pPr>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w:t>
      </w:r>
    </w:p>
    <w:p w14:paraId="0B6F0C1B">
      <w:pPr>
        <w:pStyle w:val="4"/>
      </w:pPr>
      <w:bookmarkStart w:id="56" w:name="_Toc31206730"/>
      <w:r>
        <w:t>Temporal Distribution</w:t>
      </w:r>
      <w:bookmarkEnd w:id="56"/>
    </w:p>
    <w:p w14:paraId="3E302FF7">
      <w:pPr>
        <w:rPr>
          <w:lang w:val="en-GB"/>
        </w:rPr>
      </w:pPr>
      <w:bookmarkStart w:id="57" w:name="_Toc531856832"/>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w:t>
      </w:r>
    </w:p>
    <w:bookmarkEnd w:id="57"/>
    <w:p w14:paraId="59ACED7F"/>
    <w:p w14:paraId="3891F3FB">
      <w:pPr>
        <w:pStyle w:val="2"/>
        <w:sectPr>
          <w:headerReference r:id="rId17" w:type="first"/>
          <w:footerReference r:id="rId18" w:type="first"/>
          <w:pgSz w:w="11906" w:h="16838"/>
          <w:pgMar w:top="1418" w:right="1418" w:bottom="1418" w:left="2268" w:header="709" w:footer="709" w:gutter="0"/>
          <w:cols w:space="708" w:num="1"/>
          <w:titlePg/>
          <w:docGrid w:linePitch="360" w:charSpace="0"/>
        </w:sectPr>
      </w:pPr>
    </w:p>
    <w:p w14:paraId="19E043FE">
      <w:pPr>
        <w:pStyle w:val="2"/>
      </w:pPr>
      <w:r>
        <w:br w:type="textWrapping"/>
      </w:r>
      <w:r>
        <w:br w:type="textWrapping"/>
      </w:r>
      <w:r>
        <w:br w:type="textWrapping"/>
      </w:r>
      <w:r>
        <w:br w:type="textWrapping"/>
      </w:r>
      <w:r>
        <w:br w:type="textWrapping"/>
      </w:r>
      <w:bookmarkStart w:id="58" w:name="_Toc531856835"/>
      <w:bookmarkStart w:id="59" w:name="_Toc31206731"/>
      <w:r>
        <w:t>DI</w:t>
      </w:r>
      <w:bookmarkEnd w:id="58"/>
      <w:r>
        <w:t>SCUSSION</w:t>
      </w:r>
      <w:bookmarkEnd w:id="59"/>
    </w:p>
    <w:p w14:paraId="4B9D2623">
      <w:pPr>
        <w:pStyle w:val="3"/>
      </w:pPr>
      <w:bookmarkStart w:id="60" w:name="_Toc31206732"/>
      <w:r>
        <w:t>Diversity and Distribution of Fouling Polychaetes</w:t>
      </w:r>
      <w:bookmarkEnd w:id="60"/>
    </w:p>
    <w:p w14:paraId="66CCF5C3">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 xml:space="preserve">. Two types of fouling polychaete are the tubeworms (sabellid and serpulid) and burrowers (spionid and terebellid) but the most important component of fouling community are the serpulids </w:t>
      </w:r>
      <w:r>
        <w:t xml:space="preserve">(Lewis, 1982; Madin, 2010; Bloecher </w:t>
      </w:r>
      <w:r>
        <w:rPr>
          <w:i/>
          <w:iCs/>
        </w:rPr>
        <w:t>et al</w:t>
      </w:r>
      <w:r>
        <w:t xml:space="preserve">., 2013; </w:t>
      </w:r>
      <w:r>
        <w:rPr>
          <w:lang w:val="en-GB"/>
        </w:rPr>
        <w:t xml:space="preserve">Bastida-Zavala  </w:t>
      </w:r>
      <w:r>
        <w:rPr>
          <w:i/>
          <w:iCs/>
          <w:lang w:val="en-GB"/>
        </w:rPr>
        <w:t>et al</w:t>
      </w:r>
      <w:r>
        <w:rPr>
          <w:lang w:val="en-GB"/>
        </w:rPr>
        <w:t>., 2017</w:t>
      </w:r>
      <w:r>
        <w:t>)</w:t>
      </w:r>
      <w:r>
        <w:rPr>
          <w:lang w:val="en-GB"/>
        </w:rPr>
        <w:t>.</w:t>
      </w:r>
    </w:p>
    <w:p w14:paraId="5FFD2D01">
      <w:pPr>
        <w:pStyle w:val="3"/>
      </w:pPr>
      <w:bookmarkStart w:id="61" w:name="_Toc31206733"/>
      <w:r>
        <w:t>Reproductive Biology and Ecological Resilience of Serpulids</w:t>
      </w:r>
      <w:bookmarkEnd w:id="61"/>
    </w:p>
    <w:p w14:paraId="0EB4602D">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 xml:space="preserve">. Two types of fouling polychaete are the tubeworms (sabellid and serpulid) and burrowers (spionid and terebellid) but the most important component of fouling community are the serpulids </w:t>
      </w:r>
      <w:r>
        <w:t xml:space="preserve">(Lewis, 1982; Madin, 2010). </w:t>
      </w:r>
    </w:p>
    <w:p w14:paraId="38DA4589"/>
    <w:p w14:paraId="49ECC246">
      <w:pPr>
        <w:pStyle w:val="2"/>
        <w:sectPr>
          <w:pgSz w:w="11906" w:h="16838"/>
          <w:pgMar w:top="1418" w:right="1418" w:bottom="1418" w:left="2268" w:header="709" w:footer="709" w:gutter="0"/>
          <w:cols w:space="708" w:num="1"/>
          <w:titlePg/>
          <w:docGrid w:linePitch="360" w:charSpace="0"/>
        </w:sectPr>
      </w:pPr>
    </w:p>
    <w:p w14:paraId="2DF8BC79">
      <w:pPr>
        <w:pStyle w:val="2"/>
      </w:pPr>
      <w:r>
        <w:br w:type="textWrapping"/>
      </w:r>
      <w:r>
        <w:br w:type="textWrapping"/>
      </w:r>
      <w:r>
        <w:br w:type="textWrapping"/>
      </w:r>
      <w:r>
        <w:br w:type="textWrapping"/>
      </w:r>
      <w:r>
        <w:br w:type="textWrapping"/>
      </w:r>
      <w:bookmarkStart w:id="62" w:name="_Toc531856861"/>
      <w:bookmarkStart w:id="63" w:name="_Toc31206734"/>
      <w:r>
        <w:t>CONCLUSION</w:t>
      </w:r>
      <w:bookmarkEnd w:id="62"/>
      <w:r>
        <w:t xml:space="preserve"> AND RECOMMENDATIONS</w:t>
      </w:r>
      <w:bookmarkEnd w:id="63"/>
    </w:p>
    <w:p w14:paraId="3A634B78">
      <w:r>
        <w:t xml:space="preserve">The unwanted accumulation of microorganisms, plants, algae and animals on submerged structures is known as fouling (IMO, 2017), which </w:t>
      </w:r>
      <w:r>
        <w:rPr>
          <w:lang w:val="en-GB"/>
        </w:rPr>
        <w:t xml:space="preserve">is a global issue happened all over the world. Several example of fouling communities are </w:t>
      </w:r>
      <w:r>
        <w:t xml:space="preserve">algae, ascidians, crustaceans, hydroids, molluscs, sea anemones, sponges as well as </w:t>
      </w:r>
      <w:r>
        <w:rPr>
          <w:lang w:val="en-GB"/>
        </w:rPr>
        <w:t>polychaetes (</w:t>
      </w:r>
      <w:r>
        <w:t xml:space="preserve">Bloecher </w:t>
      </w:r>
      <w:r>
        <w:rPr>
          <w:i/>
          <w:iCs/>
        </w:rPr>
        <w:t>et al</w:t>
      </w:r>
      <w:r>
        <w:t>., 2013)</w:t>
      </w:r>
      <w:r>
        <w:rPr>
          <w:lang w:val="en-GB"/>
        </w:rPr>
        <w:t xml:space="preserve">. Two types of fouling polychaete are the tubeworms (sabellid and serpulid) and burrowers (spionid and terebellid) but the most important component of fouling community are the serpulids </w:t>
      </w:r>
      <w:r>
        <w:t xml:space="preserve">(Lewis, 1982; Madin, 2010; Bloecher </w:t>
      </w:r>
      <w:r>
        <w:rPr>
          <w:i/>
          <w:iCs/>
        </w:rPr>
        <w:t>et al</w:t>
      </w:r>
      <w:r>
        <w:t xml:space="preserve">., 2013; </w:t>
      </w:r>
      <w:r>
        <w:rPr>
          <w:lang w:val="en-GB"/>
        </w:rPr>
        <w:t xml:space="preserve">Bastida-Zavala  </w:t>
      </w:r>
      <w:r>
        <w:rPr>
          <w:i/>
          <w:iCs/>
          <w:lang w:val="en-GB"/>
        </w:rPr>
        <w:t>et al</w:t>
      </w:r>
      <w:r>
        <w:rPr>
          <w:lang w:val="en-GB"/>
        </w:rPr>
        <w:t>., 2017</w:t>
      </w:r>
      <w:r>
        <w:t>)</w:t>
      </w:r>
      <w:r>
        <w:rPr>
          <w:lang w:val="en-GB"/>
        </w:rPr>
        <w:t>.</w:t>
      </w:r>
    </w:p>
    <w:p w14:paraId="0E530873"/>
    <w:p w14:paraId="68A09FC9">
      <w:pPr>
        <w:pStyle w:val="2"/>
        <w:sectPr>
          <w:pgSz w:w="11906" w:h="16838"/>
          <w:pgMar w:top="1418" w:right="1418" w:bottom="1418" w:left="2268" w:header="709" w:footer="709" w:gutter="0"/>
          <w:cols w:space="708" w:num="1"/>
          <w:titlePg/>
          <w:docGrid w:linePitch="360" w:charSpace="0"/>
        </w:sectPr>
      </w:pPr>
    </w:p>
    <w:p w14:paraId="68F45C85">
      <w:pPr>
        <w:pStyle w:val="32"/>
      </w:pPr>
      <w:bookmarkStart w:id="64" w:name="_Toc531856862"/>
      <w:bookmarkStart w:id="65" w:name="_Toc31206735"/>
      <w:r>
        <w:t>REFERENCES</w:t>
      </w:r>
      <w:bookmarkEnd w:id="64"/>
      <w:bookmarkEnd w:id="65"/>
    </w:p>
    <w:p w14:paraId="018E3954">
      <w:pPr>
        <w:spacing w:line="240" w:lineRule="auto"/>
        <w:ind w:left="426" w:hanging="426"/>
        <w:rPr>
          <w:color w:val="000000" w:themeColor="text1"/>
          <w:lang w:val="en-GB"/>
          <w14:textFill>
            <w14:solidFill>
              <w14:schemeClr w14:val="tx1"/>
            </w14:solidFill>
          </w14:textFill>
        </w:rPr>
      </w:pPr>
      <w:r>
        <w:rPr>
          <w:color w:val="000000" w:themeColor="text1"/>
          <w:lang w:val="en-GB"/>
          <w14:textFill>
            <w14:solidFill>
              <w14:schemeClr w14:val="tx1"/>
            </w14:solidFill>
          </w14:textFill>
        </w:rPr>
        <w:t>Abdulkadir, S. and Tsuchiya, M. (2008). One-step Method for Quantitative Analysis of Fatty Acids in Marine Animal Samples. Journal of Experimental Marine Biology and Ecology, 354: 1 – 8.</w:t>
      </w:r>
    </w:p>
    <w:p w14:paraId="483A0B48">
      <w:pPr>
        <w:spacing w:line="240" w:lineRule="auto"/>
        <w:ind w:left="426" w:hanging="426"/>
        <w:rPr>
          <w:rFonts w:cs="Arial"/>
          <w:color w:val="000000" w:themeColor="text1"/>
          <w:szCs w:val="24"/>
          <w14:textFill>
            <w14:solidFill>
              <w14:schemeClr w14:val="tx1"/>
            </w14:solidFill>
          </w14:textFill>
        </w:rPr>
      </w:pPr>
      <w:r>
        <w:rPr>
          <w:rFonts w:cs="Arial"/>
          <w:color w:val="000000" w:themeColor="text1"/>
          <w:szCs w:val="24"/>
          <w:lang w:val="en-GB"/>
          <w14:textFill>
            <w14:solidFill>
              <w14:schemeClr w14:val="tx1"/>
            </w14:solidFill>
          </w14:textFill>
        </w:rPr>
        <w:t xml:space="preserve">Bachok, Z., Meziane, T., MFilinge, P. L., and Tsuchiya, M. (2006). </w:t>
      </w:r>
      <w:r>
        <w:rPr>
          <w:rFonts w:cs="Arial"/>
          <w:color w:val="000000" w:themeColor="text1"/>
          <w:szCs w:val="24"/>
          <w14:textFill>
            <w14:solidFill>
              <w14:schemeClr w14:val="tx1"/>
            </w14:solidFill>
          </w14:textFill>
        </w:rPr>
        <w:t xml:space="preserve">Fatty Acid Markers as an Indicator for Temporal Changes in Food Sources of the Bivalve </w:t>
      </w:r>
      <w:r>
        <w:rPr>
          <w:rFonts w:cs="Arial"/>
          <w:i/>
          <w:iCs/>
          <w:color w:val="000000" w:themeColor="text1"/>
          <w:szCs w:val="24"/>
          <w14:textFill>
            <w14:solidFill>
              <w14:schemeClr w14:val="tx1"/>
            </w14:solidFill>
          </w14:textFill>
        </w:rPr>
        <w:t>Quidnipagus palatum.</w:t>
      </w:r>
      <w:r>
        <w:rPr>
          <w:rFonts w:cs="Arial"/>
          <w:iCs/>
          <w:color w:val="000000" w:themeColor="text1"/>
          <w:szCs w:val="24"/>
          <w14:textFill>
            <w14:solidFill>
              <w14:schemeClr w14:val="tx1"/>
            </w14:solidFill>
          </w14:textFill>
        </w:rPr>
        <w:t xml:space="preserve"> Aquatic Ecosystem Health &amp; Management, 12(4): 390 </w:t>
      </w:r>
      <w:r>
        <w:rPr>
          <w:color w:val="000000" w:themeColor="text1"/>
          <w:lang w:val="en-GB"/>
          <w14:textFill>
            <w14:solidFill>
              <w14:schemeClr w14:val="tx1"/>
            </w14:solidFill>
          </w14:textFill>
        </w:rPr>
        <w:t xml:space="preserve">– </w:t>
      </w:r>
      <w:r>
        <w:rPr>
          <w:rFonts w:cs="Arial"/>
          <w:iCs/>
          <w:color w:val="000000" w:themeColor="text1"/>
          <w:szCs w:val="24"/>
          <w14:textFill>
            <w14:solidFill>
              <w14:schemeClr w14:val="tx1"/>
            </w14:solidFill>
          </w14:textFill>
        </w:rPr>
        <w:t>400.</w:t>
      </w:r>
    </w:p>
    <w:p w14:paraId="75CF92BC">
      <w:pPr>
        <w:spacing w:line="240" w:lineRule="auto"/>
        <w:ind w:left="567" w:hanging="567"/>
        <w:rPr>
          <w:color w:val="000000" w:themeColor="text1"/>
          <w14:textFill>
            <w14:solidFill>
              <w14:schemeClr w14:val="tx1"/>
            </w14:solidFill>
          </w14:textFill>
        </w:rPr>
      </w:pPr>
      <w:r>
        <w:rPr>
          <w:rFonts w:cs="Arial"/>
          <w:color w:val="000000" w:themeColor="text1"/>
          <w:lang w:val="en-GB"/>
          <w14:textFill>
            <w14:solidFill>
              <w14:schemeClr w14:val="tx1"/>
            </w14:solidFill>
          </w14:textFill>
        </w:rPr>
        <w:t>Clark, K. R. and Warwick, R. M. (2001). Changes in Marine Communities: An Approach to Statistical Analysis and Interpretation. 2</w:t>
      </w:r>
      <w:r>
        <w:rPr>
          <w:rFonts w:cs="Arial"/>
          <w:color w:val="000000" w:themeColor="text1"/>
          <w:vertAlign w:val="superscript"/>
          <w:lang w:val="en-GB"/>
          <w14:textFill>
            <w14:solidFill>
              <w14:schemeClr w14:val="tx1"/>
            </w14:solidFill>
          </w14:textFill>
        </w:rPr>
        <w:t>nd</w:t>
      </w:r>
      <w:r>
        <w:rPr>
          <w:rFonts w:cs="Arial"/>
          <w:color w:val="000000" w:themeColor="text1"/>
          <w:lang w:val="en-GB"/>
          <w14:textFill>
            <w14:solidFill>
              <w14:schemeClr w14:val="tx1"/>
            </w14:solidFill>
          </w14:textFill>
        </w:rPr>
        <w:t xml:space="preserve"> Edition. PRIMER-E: Plymouth. </w:t>
      </w:r>
    </w:p>
    <w:p w14:paraId="373D29D6">
      <w:pPr>
        <w:autoSpaceDE w:val="0"/>
        <w:autoSpaceDN w:val="0"/>
        <w:adjustRightInd w:val="0"/>
        <w:spacing w:line="240" w:lineRule="auto"/>
        <w:ind w:left="426" w:hanging="426"/>
        <w:rPr>
          <w:rFonts w:cs="Arial"/>
          <w:color w:val="000000" w:themeColor="text1"/>
          <w:szCs w:val="24"/>
          <w14:textFill>
            <w14:solidFill>
              <w14:schemeClr w14:val="tx1"/>
            </w14:solidFill>
          </w14:textFill>
        </w:rPr>
      </w:pPr>
      <w:r>
        <w:rPr>
          <w:rFonts w:cs="Arial"/>
          <w:color w:val="000000" w:themeColor="text1"/>
          <w:szCs w:val="24"/>
          <w14:textFill>
            <w14:solidFill>
              <w14:schemeClr w14:val="tx1"/>
            </w14:solidFill>
          </w14:textFill>
        </w:rPr>
        <w:t xml:space="preserve">Dittmann, S., Rolston, A., Benger, S. N., and Kupriyanova, E. K. (2009). </w:t>
      </w:r>
      <w:r>
        <w:rPr>
          <w:rFonts w:cs="Arial"/>
          <w:bCs/>
          <w:color w:val="000000" w:themeColor="text1"/>
          <w:szCs w:val="24"/>
          <w14:textFill>
            <w14:solidFill>
              <w14:schemeClr w14:val="tx1"/>
            </w14:solidFill>
          </w14:textFill>
        </w:rPr>
        <w:t>Habitat Requirements, Distribution and</w:t>
      </w:r>
      <w:r>
        <w:rPr>
          <w:rFonts w:cs="Arial"/>
          <w:color w:val="000000" w:themeColor="text1"/>
          <w:szCs w:val="24"/>
          <w14:textFill>
            <w14:solidFill>
              <w14:schemeClr w14:val="tx1"/>
            </w14:solidFill>
          </w14:textFill>
        </w:rPr>
        <w:t xml:space="preserve"> </w:t>
      </w:r>
      <w:r>
        <w:rPr>
          <w:rFonts w:cs="Arial"/>
          <w:bCs/>
          <w:color w:val="000000" w:themeColor="text1"/>
          <w:szCs w:val="24"/>
          <w14:textFill>
            <w14:solidFill>
              <w14:schemeClr w14:val="tx1"/>
            </w14:solidFill>
          </w14:textFill>
        </w:rPr>
        <w:t>Colonisation of the Tubeworm</w:t>
      </w:r>
      <w:r>
        <w:rPr>
          <w:rFonts w:cs="Arial"/>
          <w:color w:val="000000" w:themeColor="text1"/>
          <w:szCs w:val="24"/>
          <w14:textFill>
            <w14:solidFill>
              <w14:schemeClr w14:val="tx1"/>
            </w14:solidFill>
          </w14:textFill>
        </w:rPr>
        <w:t xml:space="preserve"> </w:t>
      </w:r>
      <w:r>
        <w:rPr>
          <w:rFonts w:cs="Arial"/>
          <w:bCs/>
          <w:i/>
          <w:iCs/>
          <w:color w:val="000000" w:themeColor="text1"/>
          <w:szCs w:val="24"/>
          <w14:textFill>
            <w14:solidFill>
              <w14:schemeClr w14:val="tx1"/>
            </w14:solidFill>
          </w14:textFill>
        </w:rPr>
        <w:t>Ficopomatus enigmaticus</w:t>
      </w:r>
      <w:r>
        <w:rPr>
          <w:rFonts w:cs="Arial"/>
          <w:color w:val="000000" w:themeColor="text1"/>
          <w:szCs w:val="24"/>
          <w14:textFill>
            <w14:solidFill>
              <w14:schemeClr w14:val="tx1"/>
            </w14:solidFill>
          </w14:textFill>
        </w:rPr>
        <w:t xml:space="preserve"> </w:t>
      </w:r>
      <w:r>
        <w:rPr>
          <w:rFonts w:cs="Arial"/>
          <w:bCs/>
          <w:color w:val="000000" w:themeColor="text1"/>
          <w:szCs w:val="24"/>
          <w14:textFill>
            <w14:solidFill>
              <w14:schemeClr w14:val="tx1"/>
            </w14:solidFill>
          </w14:textFill>
        </w:rPr>
        <w:t>in the Lower Lakes and Coorong. (</w:t>
      </w:r>
      <w:r>
        <w:rPr>
          <w:rFonts w:cs="Arial"/>
          <w:color w:val="000000" w:themeColor="text1"/>
          <w:szCs w:val="24"/>
          <w14:textFill>
            <w14:solidFill>
              <w14:schemeClr w14:val="tx1"/>
            </w14:solidFill>
          </w14:textFill>
        </w:rPr>
        <w:t xml:space="preserve">pp. 99). Report for the South Australian Murray-Darling Basin Natural Resources Management Board, Adelaide. </w:t>
      </w:r>
    </w:p>
    <w:p w14:paraId="407AD42E">
      <w:pPr>
        <w:spacing w:line="240" w:lineRule="auto"/>
        <w:ind w:left="426" w:hanging="426"/>
        <w:rPr>
          <w:bCs/>
          <w:iCs/>
          <w:color w:val="000000" w:themeColor="text1"/>
          <w:lang w:val="en-GB"/>
          <w14:textFill>
            <w14:solidFill>
              <w14:schemeClr w14:val="tx1"/>
            </w14:solidFill>
          </w14:textFill>
        </w:rPr>
      </w:pPr>
      <w:r>
        <w:rPr>
          <w:bCs/>
          <w:iCs/>
          <w:color w:val="000000" w:themeColor="text1"/>
          <w:lang w:val="en-GB"/>
          <w14:textFill>
            <w14:solidFill>
              <w14:schemeClr w14:val="tx1"/>
            </w14:solidFill>
          </w14:textFill>
        </w:rPr>
        <w:t xml:space="preserve">Glasby, C. J., Lee, Y., and Hsueh, P. (2016). Marine Annelida (Excluding Clitellates and Siboglinids) from the South China Sea. </w:t>
      </w:r>
      <w:r>
        <w:rPr>
          <w:color w:val="000000" w:themeColor="text1"/>
          <w:lang w:val="en-GB"/>
          <w14:textFill>
            <w14:solidFill>
              <w14:schemeClr w14:val="tx1"/>
            </w14:solidFill>
          </w14:textFill>
        </w:rPr>
        <w:t xml:space="preserve">Raffles Bulletin of Zoology, </w:t>
      </w:r>
      <w:r>
        <w:rPr>
          <w:bCs/>
          <w:iCs/>
          <w:color w:val="000000" w:themeColor="text1"/>
          <w:lang w:val="en-GB"/>
          <w14:textFill>
            <w14:solidFill>
              <w14:schemeClr w14:val="tx1"/>
            </w14:solidFill>
          </w14:textFill>
        </w:rPr>
        <w:t xml:space="preserve">34: 178 </w:t>
      </w:r>
      <w:r>
        <w:rPr>
          <w:color w:val="000000" w:themeColor="text1"/>
          <w:lang w:val="ms-MY"/>
          <w14:textFill>
            <w14:solidFill>
              <w14:schemeClr w14:val="tx1"/>
            </w14:solidFill>
          </w14:textFill>
        </w:rPr>
        <w:t xml:space="preserve">– </w:t>
      </w:r>
      <w:r>
        <w:rPr>
          <w:bCs/>
          <w:iCs/>
          <w:color w:val="000000" w:themeColor="text1"/>
          <w:lang w:val="en-GB"/>
          <w14:textFill>
            <w14:solidFill>
              <w14:schemeClr w14:val="tx1"/>
            </w14:solidFill>
          </w14:textFill>
        </w:rPr>
        <w:t xml:space="preserve">234. </w:t>
      </w:r>
    </w:p>
    <w:p w14:paraId="432AAF98">
      <w:pPr>
        <w:spacing w:line="240" w:lineRule="auto"/>
        <w:ind w:left="426" w:hanging="426"/>
        <w:rPr>
          <w:rFonts w:cs="Arial"/>
          <w:color w:val="000000" w:themeColor="text1"/>
          <w:szCs w:val="24"/>
          <w:lang w:val="en-GB"/>
          <w14:textFill>
            <w14:solidFill>
              <w14:schemeClr w14:val="tx1"/>
            </w14:solidFill>
          </w14:textFill>
        </w:rPr>
      </w:pPr>
      <w:r>
        <w:rPr>
          <w:rFonts w:cs="Arial"/>
          <w:color w:val="000000" w:themeColor="text1"/>
          <w:szCs w:val="24"/>
          <w:lang w:val="en-GB"/>
          <w14:textFill>
            <w14:solidFill>
              <w14:schemeClr w14:val="tx1"/>
            </w14:solidFill>
          </w14:textFill>
        </w:rPr>
        <w:t>Idris, I. and Arshad, A. (2013). Checklist of Polychaetous Annelids in Malaysia with Redescription of Two Commercially Exploited Species. Asian Journal of Animal and Veterinary Advances, 8 (3): 409 – 436.</w:t>
      </w:r>
    </w:p>
    <w:p w14:paraId="579F2D9D">
      <w:pPr>
        <w:spacing w:line="240" w:lineRule="auto"/>
        <w:ind w:left="426" w:hanging="426"/>
        <w:rPr>
          <w:color w:val="000000" w:themeColor="text1"/>
          <w14:textFill>
            <w14:solidFill>
              <w14:schemeClr w14:val="tx1"/>
            </w14:solidFill>
          </w14:textFill>
        </w:rPr>
      </w:pPr>
      <w:r>
        <w:rPr>
          <w:color w:val="000000" w:themeColor="text1"/>
          <w14:textFill>
            <w14:solidFill>
              <w14:schemeClr w14:val="tx1"/>
            </w14:solidFill>
          </w14:textFill>
        </w:rPr>
        <w:t xml:space="preserve">Kupriyanova, E. K. and Dittmann, S. (2008). Literature Review on the Reef-building Serpulid Polychaete </w:t>
      </w:r>
      <w:r>
        <w:rPr>
          <w:i/>
          <w:color w:val="000000" w:themeColor="text1"/>
          <w14:textFill>
            <w14:solidFill>
              <w14:schemeClr w14:val="tx1"/>
            </w14:solidFill>
          </w14:textFill>
        </w:rPr>
        <w:t>Ficopomatus enigmaticus</w:t>
      </w:r>
      <w:r>
        <w:rPr>
          <w:color w:val="000000" w:themeColor="text1"/>
          <w14:textFill>
            <w14:solidFill>
              <w14:schemeClr w14:val="tx1"/>
            </w14:solidFill>
          </w14:textFill>
        </w:rPr>
        <w:t xml:space="preserve"> (Fauvel, 1923: </w:t>
      </w:r>
      <w:r>
        <w:rPr>
          <w:i/>
          <w:color w:val="000000" w:themeColor="text1"/>
          <w14:textFill>
            <w14:solidFill>
              <w14:schemeClr w14:val="tx1"/>
            </w14:solidFill>
          </w14:textFill>
        </w:rPr>
        <w:t>Mercierella enigmatica</w:t>
      </w:r>
      <w:r>
        <w:rPr>
          <w:color w:val="000000" w:themeColor="text1"/>
          <w14:textFill>
            <w14:solidFill>
              <w14:schemeClr w14:val="tx1"/>
            </w14:solidFill>
          </w14:textFill>
        </w:rPr>
        <w:t xml:space="preserve">): Distribution, Ecology, Reproduction, Control. (pp. 35). School of Biological Sciences, Flinders University, Adelaide, South Australia. </w:t>
      </w:r>
    </w:p>
    <w:p w14:paraId="10A5C03F">
      <w:pPr>
        <w:spacing w:after="240" w:line="240" w:lineRule="auto"/>
        <w:ind w:left="426" w:right="-18" w:hanging="426"/>
        <w:rPr>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 xml:space="preserve">Leung, J. Y. S, Cheung, S. G., Qiu, J. W., Ang, P. O., Chiu, J. M. Y., Thiyagarajan, V., and Shin, P. K. S. (2013). </w:t>
      </w:r>
      <w:r>
        <w:rPr>
          <w:color w:val="000000" w:themeColor="text1"/>
          <w14:textFill>
            <w14:solidFill>
              <w14:schemeClr w14:val="tx1"/>
            </w14:solidFill>
          </w14:textFill>
        </w:rPr>
        <w:t xml:space="preserve">Effect of Parental Hypoxic Exposure on Embryonic Development of the Offspring of Two Serpulid Polychaetes: Implication for transgenerational epigenetic effect. Marine Pollution Bulletin, 74: 149 – 155. </w:t>
      </w:r>
    </w:p>
    <w:p w14:paraId="41CCED0E">
      <w:pPr>
        <w:spacing w:before="240" w:line="240" w:lineRule="auto"/>
      </w:pPr>
    </w:p>
    <w:p w14:paraId="6DAF0674"/>
    <w:p w14:paraId="2688C2EA">
      <w:pPr>
        <w:pStyle w:val="32"/>
        <w:sectPr>
          <w:pgSz w:w="11906" w:h="16838"/>
          <w:pgMar w:top="1418" w:right="1418" w:bottom="1418" w:left="2268" w:header="709" w:footer="709" w:gutter="0"/>
          <w:cols w:space="708" w:num="1"/>
          <w:docGrid w:linePitch="360" w:charSpace="0"/>
        </w:sectPr>
      </w:pPr>
    </w:p>
    <w:p w14:paraId="44D1B103">
      <w:pPr>
        <w:pStyle w:val="32"/>
      </w:pPr>
      <w:bookmarkStart w:id="66" w:name="_Toc31206736"/>
      <w:bookmarkStart w:id="67" w:name="_Toc531856863"/>
      <w:r>
        <w:t>APPENDICES</w:t>
      </w:r>
      <w:bookmarkEnd w:id="66"/>
      <w:bookmarkEnd w:id="67"/>
    </w:p>
    <w:p w14:paraId="3B80A060">
      <w:pPr>
        <w:spacing w:before="0" w:after="0"/>
        <w:ind w:firstLine="0"/>
        <w:jc w:val="center"/>
        <w:rPr>
          <w:rFonts w:eastAsia="Calibri" w:cs="Times New Roman"/>
          <w:lang w:val="en-GB"/>
        </w:rPr>
      </w:pPr>
      <w:r>
        <w:rPr>
          <w:rFonts w:eastAsia="Calibri" w:cs="Times New Roman"/>
          <w:lang w:val="en-GB"/>
        </w:rPr>
        <w:t>Appendix 1</w:t>
      </w:r>
    </w:p>
    <w:p w14:paraId="50954603">
      <w:pPr>
        <w:spacing w:before="0" w:after="0"/>
        <w:ind w:firstLine="0"/>
        <w:jc w:val="center"/>
        <w:rPr>
          <w:rFonts w:eastAsia="Calibri" w:cs="Times New Roman"/>
          <w:color w:val="000000"/>
          <w:szCs w:val="24"/>
          <w:lang w:val="en-GB"/>
        </w:rPr>
      </w:pPr>
      <w:r>
        <w:rPr>
          <w:rFonts w:eastAsia="Calibri" w:cs="Times New Roman"/>
          <w:color w:val="000000"/>
          <w:szCs w:val="24"/>
          <w:lang w:val="en-GB"/>
        </w:rPr>
        <w:t>SIMPER analysis from Primer-6 according to group</w:t>
      </w:r>
    </w:p>
    <w:p w14:paraId="09ABB157">
      <w:pPr>
        <w:spacing w:before="0" w:after="0" w:line="480" w:lineRule="auto"/>
        <w:ind w:firstLine="0"/>
        <w:jc w:val="center"/>
        <w:rPr>
          <w:rFonts w:eastAsia="Calibri" w:cs="Times New Roman"/>
          <w:lang w:val="en-GB"/>
        </w:rPr>
      </w:pPr>
      <w:r>
        <w:rPr>
          <w:rFonts w:eastAsia="Calibri" w:cs="Times New Roman"/>
          <w:lang w:val="en-GB"/>
        </w:rPr>
        <w:br w:type="page"/>
      </w:r>
    </w:p>
    <w:p w14:paraId="1ABF1EB0">
      <w:pPr>
        <w:spacing w:before="0" w:after="0"/>
        <w:ind w:firstLine="0"/>
        <w:jc w:val="center"/>
        <w:rPr>
          <w:rFonts w:eastAsia="Calibri" w:cs="Times New Roman"/>
          <w:lang w:val="en-GB"/>
        </w:rPr>
      </w:pPr>
      <w:r>
        <w:rPr>
          <w:rFonts w:eastAsia="Calibri" w:cs="Times New Roman"/>
          <w:lang w:val="en-GB"/>
        </w:rPr>
        <w:t>Appendix 2</w:t>
      </w:r>
    </w:p>
    <w:p w14:paraId="310915BD">
      <w:pPr>
        <w:spacing w:before="0" w:after="0"/>
        <w:ind w:firstLine="0"/>
        <w:jc w:val="center"/>
        <w:rPr>
          <w:rFonts w:eastAsia="Calibri" w:cs="Times New Roman"/>
          <w:lang w:val="en-GB"/>
        </w:rPr>
      </w:pPr>
      <w:r>
        <w:rPr>
          <w:rFonts w:eastAsia="Calibri" w:cs="Times New Roman"/>
          <w:lang w:val="en-GB"/>
        </w:rPr>
        <w:t>Non-parametric test (diversity index) for fouling polychaete</w:t>
      </w:r>
    </w:p>
    <w:p w14:paraId="4493B84B">
      <w:pPr>
        <w:spacing w:before="0" w:after="0"/>
        <w:ind w:firstLine="0"/>
        <w:jc w:val="center"/>
        <w:rPr>
          <w:rFonts w:eastAsia="Calibri" w:cs="Times New Roman"/>
          <w:lang w:val="en-GB"/>
        </w:rPr>
      </w:pPr>
    </w:p>
    <w:p w14:paraId="7211FDC5">
      <w:r>
        <w:br w:type="page"/>
      </w:r>
    </w:p>
    <w:p w14:paraId="37415751">
      <w:pPr>
        <w:pStyle w:val="32"/>
      </w:pPr>
      <w:bookmarkStart w:id="68" w:name="_Toc31206737"/>
      <w:bookmarkStart w:id="69" w:name="_Toc531856864"/>
      <w:r>
        <w:t>BIODATA OF AUTHOR</w:t>
      </w:r>
      <w:bookmarkEnd w:id="68"/>
      <w:bookmarkEnd w:id="69"/>
    </w:p>
    <w:p w14:paraId="60BF95DE">
      <w:pPr>
        <w:rPr>
          <w:lang w:val="en-GB"/>
        </w:rPr>
      </w:pPr>
      <w:r>
        <w:rPr>
          <w:lang w:val="en-GB"/>
        </w:rPr>
        <w:t xml:space="preserve">Text should begin here. Text should begin here. Text should begin here. Text should begin here. Text should begin here. Text should begin here. Text should begin here. Text should begin here. Text should begin here. Text should begin here. Text should begin here. Text should begin here. Text should begin here. Text should begin here. Text should begin here. Text should begin here. </w:t>
      </w:r>
    </w:p>
    <w:p w14:paraId="30E53E84">
      <w:pPr>
        <w:rPr>
          <w:lang w:val="en-GB"/>
        </w:rPr>
      </w:pPr>
    </w:p>
    <w:p w14:paraId="659C11C3">
      <w:pPr>
        <w:rPr>
          <w:lang w:val="en-GB"/>
        </w:rPr>
      </w:pPr>
    </w:p>
    <w:p w14:paraId="2F624E71">
      <w:pPr>
        <w:rPr>
          <w:lang w:val="en-GB"/>
        </w:rPr>
      </w:pPr>
    </w:p>
    <w:p w14:paraId="69680E67">
      <w:pPr>
        <w:rPr>
          <w:lang w:val="en-GB"/>
        </w:rPr>
      </w:pPr>
    </w:p>
    <w:p w14:paraId="57FD7EF3">
      <w:pPr>
        <w:rPr>
          <w:lang w:val="en-GB"/>
        </w:rPr>
      </w:pPr>
    </w:p>
    <w:p w14:paraId="32FC21F2">
      <w:pPr>
        <w:rPr>
          <w:lang w:val="en-GB"/>
        </w:rPr>
      </w:pPr>
    </w:p>
    <w:p w14:paraId="0DAF0973">
      <w:pPr>
        <w:spacing w:line="240" w:lineRule="auto"/>
        <w:ind w:firstLine="0"/>
        <w:rPr>
          <w:b/>
          <w:lang w:val="en-GB"/>
        </w:rPr>
      </w:pPr>
      <w:r>
        <w:rPr>
          <w:b/>
          <w:lang w:val="en-GB"/>
        </w:rPr>
        <w:br w:type="page"/>
      </w:r>
    </w:p>
    <w:p w14:paraId="0F0A2DAA">
      <w:pPr>
        <w:spacing w:line="240" w:lineRule="auto"/>
        <w:ind w:firstLine="0"/>
        <w:rPr>
          <w:b/>
          <w:lang w:val="en-GB"/>
        </w:rPr>
      </w:pPr>
      <w:r>
        <w:rPr>
          <w:b/>
          <w:lang w:val="en-GB"/>
        </w:rPr>
        <w:t>Publications</w:t>
      </w:r>
    </w:p>
    <w:p w14:paraId="14867EAB">
      <w:pPr>
        <w:spacing w:line="240" w:lineRule="auto"/>
        <w:ind w:left="426" w:hanging="426"/>
        <w:rPr>
          <w:lang w:val="en-US"/>
        </w:rPr>
      </w:pPr>
      <w:r>
        <w:rPr>
          <w:b/>
          <w:lang w:val="en-US"/>
        </w:rPr>
        <w:t>Rosli, N.S.</w:t>
      </w:r>
      <w:r>
        <w:rPr>
          <w:lang w:val="en-US"/>
        </w:rPr>
        <w:t xml:space="preserve">, Yahya, N., Idris, I. and Bachok, Z. 2018. Settlement rate of fouling serpulid </w:t>
      </w:r>
      <w:r>
        <w:rPr>
          <w:i/>
          <w:lang w:val="en-US"/>
        </w:rPr>
        <w:t>Ficopomatus</w:t>
      </w:r>
      <w:r>
        <w:rPr>
          <w:lang w:val="en-US"/>
        </w:rPr>
        <w:t xml:space="preserve"> cf. </w:t>
      </w:r>
      <w:r>
        <w:rPr>
          <w:i/>
          <w:lang w:val="en-US"/>
        </w:rPr>
        <w:t xml:space="preserve">uschakovi </w:t>
      </w:r>
      <w:r>
        <w:rPr>
          <w:lang w:val="en-US"/>
        </w:rPr>
        <w:t>Pillai, 1960 at Setiu Wetlands, Terengganu, Malaysia. Malaysian Journal of Analytical Sciences (Submitted)</w:t>
      </w:r>
    </w:p>
    <w:p w14:paraId="06B62A89">
      <w:pPr>
        <w:spacing w:line="240" w:lineRule="auto"/>
        <w:ind w:left="426" w:hanging="426"/>
      </w:pPr>
      <w:r>
        <w:t xml:space="preserve">Yahya, N., Mohd, N.A., </w:t>
      </w:r>
      <w:r>
        <w:rPr>
          <w:b/>
        </w:rPr>
        <w:t>Rosli, N.S.</w:t>
      </w:r>
      <w:r>
        <w:t>, and Bachok, Z. 2018. Taxonomic classification of mangrove clams in Malaysian mangrove system of South China Sea. Journal of Sustainability Science and Management (Submitted)</w:t>
      </w:r>
    </w:p>
    <w:p w14:paraId="158A7707">
      <w:pPr>
        <w:spacing w:line="240" w:lineRule="auto"/>
        <w:ind w:left="426" w:hanging="426"/>
        <w:rPr>
          <w:lang w:val="en-US"/>
        </w:rPr>
      </w:pPr>
      <w:r>
        <w:rPr>
          <w:b/>
          <w:lang w:val="en-US"/>
        </w:rPr>
        <w:t>Rosli, N.S.</w:t>
      </w:r>
      <w:r>
        <w:rPr>
          <w:lang w:val="en-US"/>
        </w:rPr>
        <w:t>, Yahya, N., Idris, I. and Bachok, Z. 2018. Polychaetous annelid communities in relation to soft bottom sediment characteristics in continental shelf of Southern South China Sea. Journal of Sustainability Science and Management, 15(5): 125-146</w:t>
      </w:r>
    </w:p>
    <w:p w14:paraId="7C05164A">
      <w:pPr>
        <w:spacing w:line="240" w:lineRule="auto"/>
        <w:ind w:left="426" w:hanging="426"/>
        <w:rPr>
          <w:lang w:val="en-US"/>
        </w:rPr>
      </w:pPr>
      <w:r>
        <w:rPr>
          <w:lang w:val="en-US"/>
        </w:rPr>
        <w:t xml:space="preserve">Yahya, N., </w:t>
      </w:r>
      <w:r>
        <w:rPr>
          <w:b/>
          <w:lang w:val="en-US"/>
        </w:rPr>
        <w:t>Rosli, N.S.</w:t>
      </w:r>
      <w:r>
        <w:rPr>
          <w:lang w:val="en-US"/>
        </w:rPr>
        <w:t xml:space="preserve">, Idris, I. and Bachok, Z. 2018. </w:t>
      </w:r>
      <w:r>
        <w:t xml:space="preserve">Population dynamics of mangrove clam </w:t>
      </w:r>
      <w:r>
        <w:rPr>
          <w:i/>
        </w:rPr>
        <w:t>Geloina expansa</w:t>
      </w:r>
      <w:r>
        <w:t xml:space="preserve"> (Mousson, 1849) (Mollusca, Bivalvia) in mangrove of Setiu Wetlands, South China Sea. </w:t>
      </w:r>
      <w:r>
        <w:rPr>
          <w:lang w:val="en-US"/>
        </w:rPr>
        <w:t xml:space="preserve"> Journal of Sustainability Science and Management, 15(5): 203-216</w:t>
      </w:r>
    </w:p>
    <w:p w14:paraId="6A351169">
      <w:pPr>
        <w:spacing w:line="240" w:lineRule="auto"/>
        <w:ind w:left="426" w:hanging="426"/>
        <w:rPr>
          <w:lang w:val="en-US"/>
        </w:rPr>
      </w:pPr>
      <w:r>
        <w:rPr>
          <w:b/>
          <w:lang w:val="en-GB"/>
        </w:rPr>
        <w:t>Rosli, N.S.</w:t>
      </w:r>
      <w:r>
        <w:rPr>
          <w:lang w:val="en-GB"/>
        </w:rPr>
        <w:t xml:space="preserve">, and Bachok, Z. 2016. Diversity of Polychaeta (Annelida) in the Continental Shelf of Southern South China Sea. </w:t>
      </w:r>
      <w:r>
        <w:rPr>
          <w:lang w:val="en-US"/>
        </w:rPr>
        <w:t xml:space="preserve">Middle-East Journal of Scientific Research. 24(6): 2086-2092. </w:t>
      </w:r>
    </w:p>
    <w:p w14:paraId="10E9E527">
      <w:pPr>
        <w:spacing w:line="240" w:lineRule="auto"/>
        <w:ind w:left="426" w:hanging="426"/>
        <w:rPr>
          <w:lang w:val="en-US"/>
        </w:rPr>
      </w:pPr>
      <w:r>
        <w:rPr>
          <w:lang w:val="en-US"/>
        </w:rPr>
        <w:t xml:space="preserve">Nurulafifah, Y., Zakaria, N.Z., Taufek, Z.M., </w:t>
      </w:r>
      <w:r>
        <w:rPr>
          <w:b/>
          <w:lang w:val="en-US"/>
        </w:rPr>
        <w:t>Rosli, N.S.</w:t>
      </w:r>
      <w:r>
        <w:rPr>
          <w:lang w:val="en-US"/>
        </w:rPr>
        <w:t xml:space="preserve"> and </w:t>
      </w:r>
      <w:r>
        <w:rPr>
          <w:lang w:val="en-GB"/>
        </w:rPr>
        <w:t xml:space="preserve">Bachok, Z. 2016. </w:t>
      </w:r>
      <w:r>
        <w:rPr>
          <w:bCs/>
          <w:lang w:val="en-US"/>
        </w:rPr>
        <w:t xml:space="preserve">Ecology of Bivalves in the Lagoon Area of Setiu Wetlands, Terengganu, Malaysia. </w:t>
      </w:r>
      <w:r>
        <w:rPr>
          <w:lang w:val="en-US"/>
        </w:rPr>
        <w:t>Middle-East Journal of Scientific Research. 24(6): 2145-2151.</w:t>
      </w:r>
    </w:p>
    <w:p w14:paraId="71325095">
      <w:pPr>
        <w:spacing w:line="240" w:lineRule="auto"/>
        <w:ind w:left="142" w:firstLine="0"/>
        <w:rPr>
          <w:b/>
          <w:lang w:val="en-GB"/>
        </w:rPr>
        <w:sectPr>
          <w:headerReference r:id="rId19" w:type="default"/>
          <w:footerReference r:id="rId20" w:type="default"/>
          <w:pgSz w:w="11906" w:h="16838"/>
          <w:pgMar w:top="1418" w:right="1418" w:bottom="1418" w:left="2268" w:header="709" w:footer="709" w:gutter="0"/>
          <w:cols w:space="708" w:num="1"/>
          <w:docGrid w:linePitch="360" w:charSpace="0"/>
        </w:sectPr>
      </w:pPr>
    </w:p>
    <w:p w14:paraId="05C34EE1">
      <w:pPr>
        <w:spacing w:line="240" w:lineRule="auto"/>
        <w:ind w:firstLine="0"/>
        <w:rPr>
          <w:b/>
          <w:lang w:val="en-GB"/>
        </w:rPr>
      </w:pPr>
    </w:p>
    <w:sectPr>
      <w:headerReference r:id="rId21" w:type="default"/>
      <w:footerReference r:id="rId22" w:type="default"/>
      <w:pgSz w:w="11906" w:h="16838"/>
      <w:pgMar w:top="1418" w:right="1418" w:bottom="1418"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C3E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4CE5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D0D61">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A3A12">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BAC51">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F4C6">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A457C">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967D">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37DE">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8802">
    <w:pPr>
      <w:pStyle w:val="16"/>
      <w:jc w:val="right"/>
    </w:pPr>
  </w:p>
  <w:p w14:paraId="0A0084D4">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633826"/>
      <w:docPartObj>
        <w:docPartGallery w:val="autotext"/>
      </w:docPartObj>
    </w:sdtPr>
    <w:sdtContent>
      <w:p w14:paraId="5917AC1B">
        <w:pPr>
          <w:pStyle w:val="16"/>
          <w:jc w:val="right"/>
        </w:pPr>
        <w:r>
          <w:fldChar w:fldCharType="begin"/>
        </w:r>
        <w:r>
          <w:instrText xml:space="preserve"> PAGE   \* MERGEFORMAT </w:instrText>
        </w:r>
        <w:r>
          <w:fldChar w:fldCharType="separate"/>
        </w:r>
        <w:r>
          <w:t>xi</w:t>
        </w:r>
        <w:r>
          <w:fldChar w:fldCharType="end"/>
        </w:r>
      </w:p>
    </w:sdtContent>
  </w:sdt>
  <w:p w14:paraId="7C32736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9D90">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212166"/>
      <w:docPartObj>
        <w:docPartGallery w:val="autotext"/>
      </w:docPartObj>
    </w:sdtPr>
    <w:sdtContent>
      <w:p w14:paraId="137C7629">
        <w:pPr>
          <w:pStyle w:val="16"/>
          <w:jc w:val="right"/>
        </w:pPr>
        <w:r>
          <w:fldChar w:fldCharType="begin"/>
        </w:r>
        <w:r>
          <w:instrText xml:space="preserve"> PAGE   \* MERGEFORMAT </w:instrText>
        </w:r>
        <w:r>
          <w:fldChar w:fldCharType="separate"/>
        </w:r>
        <w:r>
          <w:t>14</w:t>
        </w:r>
        <w:r>
          <w:fldChar w:fldCharType="end"/>
        </w:r>
      </w:p>
    </w:sdtContent>
  </w:sdt>
  <w:p w14:paraId="28CDB3E6">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7542323"/>
      <w:docPartObj>
        <w:docPartGallery w:val="autotext"/>
      </w:docPartObj>
    </w:sdtPr>
    <w:sdtContent>
      <w:p w14:paraId="3D4AA828">
        <w:pPr>
          <w:pStyle w:val="16"/>
        </w:pPr>
        <w:r>
          <w:rPr>
            <w:lang w:val="en-GB" w:eastAsia="en-GB"/>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bottom</wp:align>
                  </wp:positionV>
                  <wp:extent cx="763270" cy="896620"/>
                  <wp:effectExtent l="0" t="0" r="0" b="0"/>
                  <wp:wrapSquare wrapText="bothSides"/>
                  <wp:docPr id="14" name="Rectangle 14"/>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ln>
                            <a:noFill/>
                          </a:ln>
                        </wps:spPr>
                        <wps:txbx>
                          <w:txbxContent>
                            <w:sdt>
                              <w:sdtPr>
                                <w:rPr>
                                  <w:rFonts w:cs="Arial" w:eastAsiaTheme="majorEastAsia"/>
                                  <w:szCs w:val="24"/>
                                </w:rPr>
                                <w:id w:val="1278065169"/>
                                <w:docPartObj>
                                  <w:docPartGallery w:val="autotext"/>
                                </w:docPartObj>
                              </w:sdtPr>
                              <w:sdtEndPr>
                                <w:rPr>
                                  <w:rFonts w:cs="Arial" w:eastAsiaTheme="majorEastAsia"/>
                                  <w:szCs w:val="24"/>
                                </w:rPr>
                              </w:sdtEndPr>
                              <w:sdtContent>
                                <w:p w14:paraId="16A5266A">
                                  <w:pPr>
                                    <w:jc w:val="right"/>
                                    <w:rPr>
                                      <w:rFonts w:cs="Arial" w:eastAsiaTheme="majorEastAsia"/>
                                      <w:szCs w:val="24"/>
                                    </w:rPr>
                                  </w:pPr>
                                  <w:r>
                                    <w:rPr>
                                      <w:rFonts w:cs="Arial" w:eastAsiaTheme="minorEastAsia"/>
                                      <w:szCs w:val="24"/>
                                    </w:rPr>
                                    <w:fldChar w:fldCharType="begin"/>
                                  </w:r>
                                  <w:r>
                                    <w:rPr>
                                      <w:rFonts w:cs="Arial"/>
                                      <w:szCs w:val="24"/>
                                    </w:rPr>
                                    <w:instrText xml:space="preserve"> PAGE  \* MERGEFORMAT </w:instrText>
                                  </w:r>
                                  <w:r>
                                    <w:rPr>
                                      <w:rFonts w:cs="Arial" w:eastAsiaTheme="minorEastAsia"/>
                                      <w:szCs w:val="24"/>
                                    </w:rPr>
                                    <w:fldChar w:fldCharType="separate"/>
                                  </w:r>
                                  <w:r>
                                    <w:rPr>
                                      <w:rFonts w:cs="Arial" w:eastAsiaTheme="majorEastAsia"/>
                                      <w:szCs w:val="24"/>
                                    </w:rPr>
                                    <w:t>8</w:t>
                                  </w:r>
                                  <w:r>
                                    <w:rPr>
                                      <w:rFonts w:cs="Arial" w:eastAsiaTheme="majorEastAsia"/>
                                      <w:szCs w:val="24"/>
                                    </w:rPr>
                                    <w:fldChar w:fldCharType="end"/>
                                  </w:r>
                                </w:p>
                              </w:sdtContent>
                            </w:sdt>
                          </w:txbxContent>
                        </wps:txbx>
                        <wps:bodyPr rot="0" vert="vert" wrap="square" lIns="91440" tIns="45720" rIns="91440" bIns="45720" anchor="t" anchorCtr="0" upright="1">
                          <a:noAutofit/>
                        </wps:bodyPr>
                      </wps:wsp>
                    </a:graphicData>
                  </a:graphic>
                </wp:anchor>
              </w:drawing>
            </mc:Choice>
            <mc:Fallback>
              <w:pict>
                <v:rect id="Rectangle 14" o:spid="_x0000_s1026" o:spt="1" style="position:absolute;left:0pt;margin-left:781.8pt;margin-top:453.8pt;height:70.6pt;width:60.1pt;mso-position-horizontal-relative:page;mso-position-vertical-relative:page;mso-wrap-distance-bottom:0pt;mso-wrap-distance-left:9pt;mso-wrap-distance-right:9pt;mso-wrap-distance-top:0pt;z-index:251659264;mso-width-relative:page;mso-height-relative:page;" fillcolor="#FFFFFF" filled="t" stroked="f" coordsize="21600,21600" o:allowincell="f" o:gfxdata="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0lRadYAAAAFAQAADwAAAAAAAAAB&#10;ACAAAAAiAAAAZHJzL2Rvd25yZXYueG1sUEsBAhQAFAAAAAgAh07iQMRODbYSAgAANQQAAA4AAAAA&#10;AAAAAQAgAAAAJQEAAGRycy9lMm9Eb2MueG1sUEsFBgAAAAAGAAYAWQEAAKkFAAAAAA==&#10;">
                  <v:fill on="t" focussize="0,0"/>
                  <v:stroke on="f"/>
                  <v:imagedata o:title=""/>
                  <o:lock v:ext="edit" aspectratio="f"/>
                  <v:textbox style="layout-flow:vertical;">
                    <w:txbxContent>
                      <w:sdt>
                        <w:sdtPr>
                          <w:rPr>
                            <w:rFonts w:cs="Arial" w:eastAsiaTheme="majorEastAsia"/>
                            <w:szCs w:val="24"/>
                          </w:rPr>
                          <w:id w:val="1278065169"/>
                          <w:docPartObj>
                            <w:docPartGallery w:val="autotext"/>
                          </w:docPartObj>
                        </w:sdtPr>
                        <w:sdtEndPr>
                          <w:rPr>
                            <w:rFonts w:cs="Arial" w:eastAsiaTheme="majorEastAsia"/>
                            <w:szCs w:val="24"/>
                          </w:rPr>
                        </w:sdtEndPr>
                        <w:sdtContent>
                          <w:p w14:paraId="16A5266A">
                            <w:pPr>
                              <w:jc w:val="right"/>
                              <w:rPr>
                                <w:rFonts w:cs="Arial" w:eastAsiaTheme="majorEastAsia"/>
                                <w:szCs w:val="24"/>
                              </w:rPr>
                            </w:pPr>
                            <w:r>
                              <w:rPr>
                                <w:rFonts w:cs="Arial" w:eastAsiaTheme="minorEastAsia"/>
                                <w:szCs w:val="24"/>
                              </w:rPr>
                              <w:fldChar w:fldCharType="begin"/>
                            </w:r>
                            <w:r>
                              <w:rPr>
                                <w:rFonts w:cs="Arial"/>
                                <w:szCs w:val="24"/>
                              </w:rPr>
                              <w:instrText xml:space="preserve"> PAGE  \* MERGEFORMAT </w:instrText>
                            </w:r>
                            <w:r>
                              <w:rPr>
                                <w:rFonts w:cs="Arial" w:eastAsiaTheme="minorEastAsia"/>
                                <w:szCs w:val="24"/>
                              </w:rPr>
                              <w:fldChar w:fldCharType="separate"/>
                            </w:r>
                            <w:r>
                              <w:rPr>
                                <w:rFonts w:cs="Arial" w:eastAsiaTheme="majorEastAsia"/>
                                <w:szCs w:val="24"/>
                              </w:rPr>
                              <w:t>8</w:t>
                            </w:r>
                            <w:r>
                              <w:rPr>
                                <w:rFonts w:cs="Arial" w:eastAsiaTheme="majorEastAsia"/>
                                <w:szCs w:val="24"/>
                              </w:rPr>
                              <w:fldChar w:fldCharType="end"/>
                            </w:r>
                          </w:p>
                        </w:sdtContent>
                      </w:sdt>
                    </w:txbxContent>
                  </v:textbox>
                  <w10:wrap type="square"/>
                </v:rect>
              </w:pict>
            </mc:Fallback>
          </mc:AlternateConten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342448"/>
      <w:docPartObj>
        <w:docPartGallery w:val="autotext"/>
      </w:docPartObj>
    </w:sdtPr>
    <w:sdtContent>
      <w:p w14:paraId="73FBB614">
        <w:pPr>
          <w:pStyle w:val="16"/>
          <w:jc w:val="right"/>
        </w:pPr>
        <w:r>
          <w:fldChar w:fldCharType="begin"/>
        </w:r>
        <w:r>
          <w:instrText xml:space="preserve"> PAGE   \* MERGEFORMAT </w:instrText>
        </w:r>
        <w:r>
          <w:fldChar w:fldCharType="separate"/>
        </w:r>
        <w:r>
          <w:t>9</w:t>
        </w:r>
        <w:r>
          <w:fldChar w:fldCharType="end"/>
        </w:r>
      </w:p>
    </w:sdtContent>
  </w:sdt>
  <w:p w14:paraId="1A851A2C">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9B160">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816161"/>
      <w:docPartObj>
        <w:docPartGallery w:val="autotext"/>
      </w:docPartObj>
    </w:sdtPr>
    <w:sdtContent>
      <w:p w14:paraId="5F3C4086">
        <w:pPr>
          <w:pStyle w:val="16"/>
          <w:jc w:val="right"/>
        </w:pPr>
        <w:r>
          <w:fldChar w:fldCharType="begin"/>
        </w:r>
        <w:r>
          <w:instrText xml:space="preserve"> PAGE   \* MERGEFORMAT </w:instrText>
        </w:r>
        <w:r>
          <w:fldChar w:fldCharType="separate"/>
        </w:r>
        <w:r>
          <w:t>18</w:t>
        </w:r>
        <w:r>
          <w:fldChar w:fldCharType="end"/>
        </w:r>
      </w:p>
    </w:sdtContent>
  </w:sdt>
  <w:p w14:paraId="258444F6">
    <w:pPr>
      <w:pStyle w:val="1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7EB64">
    <w:pPr>
      <w:pStyle w:val="16"/>
      <w:jc w:val="right"/>
    </w:pPr>
  </w:p>
  <w:p w14:paraId="453E644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45906"/>
    <w:multiLevelType w:val="multilevel"/>
    <w:tmpl w:val="20F45906"/>
    <w:lvl w:ilvl="0" w:tentative="0">
      <w:start w:val="1"/>
      <w:numFmt w:val="decimal"/>
      <w:lvlText w:val="%1."/>
      <w:lvlJc w:val="left"/>
      <w:pPr>
        <w:ind w:left="720" w:hanging="360"/>
      </w:p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040" w:hanging="1800"/>
      </w:pPr>
      <w:rPr>
        <w:rFonts w:hint="default"/>
      </w:rPr>
    </w:lvl>
  </w:abstractNum>
  <w:abstractNum w:abstractNumId="1">
    <w:nsid w:val="33935E2E"/>
    <w:multiLevelType w:val="multilevel"/>
    <w:tmpl w:val="33935E2E"/>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477217C3"/>
    <w:multiLevelType w:val="multilevel"/>
    <w:tmpl w:val="477217C3"/>
    <w:lvl w:ilvl="0" w:tentative="0">
      <w:start w:val="1"/>
      <w:numFmt w:val="decimal"/>
      <w:pStyle w:val="2"/>
      <w:lvlText w:val="CHAPTER %1"/>
      <w:lvlJc w:val="left"/>
      <w:pPr>
        <w:ind w:left="4680" w:firstLine="0"/>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3">
    <w:nsid w:val="513A61C2"/>
    <w:multiLevelType w:val="multilevel"/>
    <w:tmpl w:val="513A61C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6213FFC"/>
    <w:multiLevelType w:val="multilevel"/>
    <w:tmpl w:val="66213FF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4F"/>
    <w:rsid w:val="000043F6"/>
    <w:rsid w:val="00012FCD"/>
    <w:rsid w:val="00014F98"/>
    <w:rsid w:val="00024498"/>
    <w:rsid w:val="0003345A"/>
    <w:rsid w:val="00034C6E"/>
    <w:rsid w:val="0003725D"/>
    <w:rsid w:val="00047F5F"/>
    <w:rsid w:val="00053426"/>
    <w:rsid w:val="00056AF2"/>
    <w:rsid w:val="00070AD0"/>
    <w:rsid w:val="000726D4"/>
    <w:rsid w:val="000746CD"/>
    <w:rsid w:val="000855B6"/>
    <w:rsid w:val="00086018"/>
    <w:rsid w:val="00091321"/>
    <w:rsid w:val="000927C6"/>
    <w:rsid w:val="000A3280"/>
    <w:rsid w:val="000A45E5"/>
    <w:rsid w:val="000B4741"/>
    <w:rsid w:val="000B710D"/>
    <w:rsid w:val="000C1795"/>
    <w:rsid w:val="000C61A4"/>
    <w:rsid w:val="000D067A"/>
    <w:rsid w:val="000D48F0"/>
    <w:rsid w:val="000D7D70"/>
    <w:rsid w:val="000E172E"/>
    <w:rsid w:val="000E3917"/>
    <w:rsid w:val="000E394B"/>
    <w:rsid w:val="000E58A1"/>
    <w:rsid w:val="000F2D12"/>
    <w:rsid w:val="000F578A"/>
    <w:rsid w:val="001007FC"/>
    <w:rsid w:val="00102024"/>
    <w:rsid w:val="00105B57"/>
    <w:rsid w:val="00111D26"/>
    <w:rsid w:val="00112712"/>
    <w:rsid w:val="0011300D"/>
    <w:rsid w:val="00114292"/>
    <w:rsid w:val="00114912"/>
    <w:rsid w:val="00115504"/>
    <w:rsid w:val="00122E38"/>
    <w:rsid w:val="0012609E"/>
    <w:rsid w:val="00133E10"/>
    <w:rsid w:val="001368A7"/>
    <w:rsid w:val="0014090A"/>
    <w:rsid w:val="00146F05"/>
    <w:rsid w:val="00153FDB"/>
    <w:rsid w:val="00162D05"/>
    <w:rsid w:val="00164ECC"/>
    <w:rsid w:val="00165C4F"/>
    <w:rsid w:val="00175EA0"/>
    <w:rsid w:val="0018594C"/>
    <w:rsid w:val="001903ED"/>
    <w:rsid w:val="0019193D"/>
    <w:rsid w:val="00192B32"/>
    <w:rsid w:val="00192D8E"/>
    <w:rsid w:val="001A04C7"/>
    <w:rsid w:val="001A0892"/>
    <w:rsid w:val="001A0F2E"/>
    <w:rsid w:val="001A7085"/>
    <w:rsid w:val="001B52EA"/>
    <w:rsid w:val="001B5CFB"/>
    <w:rsid w:val="001C073C"/>
    <w:rsid w:val="001C6DF0"/>
    <w:rsid w:val="001D1C57"/>
    <w:rsid w:val="001D2ABE"/>
    <w:rsid w:val="001E6C4A"/>
    <w:rsid w:val="001F27BE"/>
    <w:rsid w:val="001F4109"/>
    <w:rsid w:val="001F7580"/>
    <w:rsid w:val="002045E7"/>
    <w:rsid w:val="00215B5B"/>
    <w:rsid w:val="00227F3C"/>
    <w:rsid w:val="00230592"/>
    <w:rsid w:val="00232D98"/>
    <w:rsid w:val="0023419D"/>
    <w:rsid w:val="0024197B"/>
    <w:rsid w:val="0024253C"/>
    <w:rsid w:val="00242EEA"/>
    <w:rsid w:val="00247FBD"/>
    <w:rsid w:val="00254A26"/>
    <w:rsid w:val="00256C92"/>
    <w:rsid w:val="00257059"/>
    <w:rsid w:val="00260758"/>
    <w:rsid w:val="00261C5B"/>
    <w:rsid w:val="002847EF"/>
    <w:rsid w:val="00285752"/>
    <w:rsid w:val="00285DA3"/>
    <w:rsid w:val="0029116B"/>
    <w:rsid w:val="002A13E3"/>
    <w:rsid w:val="002A2667"/>
    <w:rsid w:val="002A6085"/>
    <w:rsid w:val="002A6322"/>
    <w:rsid w:val="002A74DA"/>
    <w:rsid w:val="002B0C46"/>
    <w:rsid w:val="002B4389"/>
    <w:rsid w:val="002C05BB"/>
    <w:rsid w:val="002C21A1"/>
    <w:rsid w:val="002C7AC3"/>
    <w:rsid w:val="002C7CBB"/>
    <w:rsid w:val="002E1327"/>
    <w:rsid w:val="002E2BFE"/>
    <w:rsid w:val="002E3B6B"/>
    <w:rsid w:val="002E6653"/>
    <w:rsid w:val="002F43AA"/>
    <w:rsid w:val="002F55B7"/>
    <w:rsid w:val="002F758B"/>
    <w:rsid w:val="00314C50"/>
    <w:rsid w:val="00321298"/>
    <w:rsid w:val="0033472B"/>
    <w:rsid w:val="00335792"/>
    <w:rsid w:val="00340250"/>
    <w:rsid w:val="0034279C"/>
    <w:rsid w:val="00351F71"/>
    <w:rsid w:val="00355A1E"/>
    <w:rsid w:val="00364A0A"/>
    <w:rsid w:val="00364C72"/>
    <w:rsid w:val="003655A8"/>
    <w:rsid w:val="00372D47"/>
    <w:rsid w:val="00372F4D"/>
    <w:rsid w:val="00375A2C"/>
    <w:rsid w:val="00375FDE"/>
    <w:rsid w:val="003903B7"/>
    <w:rsid w:val="00396207"/>
    <w:rsid w:val="003C2A28"/>
    <w:rsid w:val="003C6813"/>
    <w:rsid w:val="003D3A07"/>
    <w:rsid w:val="003E0C66"/>
    <w:rsid w:val="003F7D16"/>
    <w:rsid w:val="0040013E"/>
    <w:rsid w:val="004076C5"/>
    <w:rsid w:val="00422DC3"/>
    <w:rsid w:val="00426AF7"/>
    <w:rsid w:val="00430451"/>
    <w:rsid w:val="00431127"/>
    <w:rsid w:val="004325AF"/>
    <w:rsid w:val="00433229"/>
    <w:rsid w:val="00433E3C"/>
    <w:rsid w:val="00434C95"/>
    <w:rsid w:val="00440BD1"/>
    <w:rsid w:val="00441258"/>
    <w:rsid w:val="00442EAC"/>
    <w:rsid w:val="00445556"/>
    <w:rsid w:val="00450EE9"/>
    <w:rsid w:val="004538CD"/>
    <w:rsid w:val="00454BD5"/>
    <w:rsid w:val="00455583"/>
    <w:rsid w:val="004570BD"/>
    <w:rsid w:val="0045736C"/>
    <w:rsid w:val="00460C5C"/>
    <w:rsid w:val="0046222B"/>
    <w:rsid w:val="00462A6E"/>
    <w:rsid w:val="0046362E"/>
    <w:rsid w:val="00464C1B"/>
    <w:rsid w:val="00466FAE"/>
    <w:rsid w:val="00467496"/>
    <w:rsid w:val="0046767A"/>
    <w:rsid w:val="0048171D"/>
    <w:rsid w:val="00482F0A"/>
    <w:rsid w:val="00483FA0"/>
    <w:rsid w:val="00487D55"/>
    <w:rsid w:val="004902EB"/>
    <w:rsid w:val="004921E2"/>
    <w:rsid w:val="00492D3B"/>
    <w:rsid w:val="004952CE"/>
    <w:rsid w:val="0049571C"/>
    <w:rsid w:val="004A0DB3"/>
    <w:rsid w:val="004A4206"/>
    <w:rsid w:val="004A4793"/>
    <w:rsid w:val="004B1387"/>
    <w:rsid w:val="004B5ABB"/>
    <w:rsid w:val="004B760B"/>
    <w:rsid w:val="004C1948"/>
    <w:rsid w:val="004C2E87"/>
    <w:rsid w:val="004C3B5E"/>
    <w:rsid w:val="004C43B6"/>
    <w:rsid w:val="004C6448"/>
    <w:rsid w:val="004C7D61"/>
    <w:rsid w:val="004D3623"/>
    <w:rsid w:val="004D4E5D"/>
    <w:rsid w:val="004E058C"/>
    <w:rsid w:val="004E1A21"/>
    <w:rsid w:val="004F09D5"/>
    <w:rsid w:val="004F60E9"/>
    <w:rsid w:val="0050618C"/>
    <w:rsid w:val="00511AB5"/>
    <w:rsid w:val="00513F2E"/>
    <w:rsid w:val="005151DF"/>
    <w:rsid w:val="00515230"/>
    <w:rsid w:val="005171DA"/>
    <w:rsid w:val="005208A7"/>
    <w:rsid w:val="005208EE"/>
    <w:rsid w:val="00524F09"/>
    <w:rsid w:val="00530049"/>
    <w:rsid w:val="00533CE9"/>
    <w:rsid w:val="0053438D"/>
    <w:rsid w:val="00534FE7"/>
    <w:rsid w:val="00535686"/>
    <w:rsid w:val="00537D28"/>
    <w:rsid w:val="0054431F"/>
    <w:rsid w:val="00544A87"/>
    <w:rsid w:val="005462E2"/>
    <w:rsid w:val="00546453"/>
    <w:rsid w:val="00554F54"/>
    <w:rsid w:val="005560B6"/>
    <w:rsid w:val="005643E2"/>
    <w:rsid w:val="0056763E"/>
    <w:rsid w:val="00567E75"/>
    <w:rsid w:val="00574B38"/>
    <w:rsid w:val="00582AD4"/>
    <w:rsid w:val="00583FBC"/>
    <w:rsid w:val="005849B7"/>
    <w:rsid w:val="00584F63"/>
    <w:rsid w:val="00586C1F"/>
    <w:rsid w:val="00587C03"/>
    <w:rsid w:val="00592F32"/>
    <w:rsid w:val="005A0346"/>
    <w:rsid w:val="005A29B4"/>
    <w:rsid w:val="005B1357"/>
    <w:rsid w:val="005B3796"/>
    <w:rsid w:val="005B3FBE"/>
    <w:rsid w:val="005B4CEF"/>
    <w:rsid w:val="005B51F9"/>
    <w:rsid w:val="005B7CD5"/>
    <w:rsid w:val="005C5797"/>
    <w:rsid w:val="005C793D"/>
    <w:rsid w:val="005E4AF6"/>
    <w:rsid w:val="005F09AC"/>
    <w:rsid w:val="005F4091"/>
    <w:rsid w:val="005F725C"/>
    <w:rsid w:val="006007C9"/>
    <w:rsid w:val="0061793D"/>
    <w:rsid w:val="00617C2A"/>
    <w:rsid w:val="00627EDB"/>
    <w:rsid w:val="0064189C"/>
    <w:rsid w:val="006424A5"/>
    <w:rsid w:val="0065511C"/>
    <w:rsid w:val="00655B5F"/>
    <w:rsid w:val="00663FEB"/>
    <w:rsid w:val="00687D19"/>
    <w:rsid w:val="00693ADB"/>
    <w:rsid w:val="00697E67"/>
    <w:rsid w:val="006A7BD4"/>
    <w:rsid w:val="006B2443"/>
    <w:rsid w:val="006C02BD"/>
    <w:rsid w:val="006C3028"/>
    <w:rsid w:val="006C34C4"/>
    <w:rsid w:val="006C4658"/>
    <w:rsid w:val="006C4BC6"/>
    <w:rsid w:val="006D30BD"/>
    <w:rsid w:val="006D7CFB"/>
    <w:rsid w:val="006E0534"/>
    <w:rsid w:val="006E2903"/>
    <w:rsid w:val="006F57A8"/>
    <w:rsid w:val="00712EDB"/>
    <w:rsid w:val="00713D68"/>
    <w:rsid w:val="007144D5"/>
    <w:rsid w:val="007145A9"/>
    <w:rsid w:val="0072096A"/>
    <w:rsid w:val="00731DFF"/>
    <w:rsid w:val="00735627"/>
    <w:rsid w:val="007374CE"/>
    <w:rsid w:val="0074228F"/>
    <w:rsid w:val="00743141"/>
    <w:rsid w:val="007479AE"/>
    <w:rsid w:val="00751E18"/>
    <w:rsid w:val="00754F25"/>
    <w:rsid w:val="007560EB"/>
    <w:rsid w:val="00760E2A"/>
    <w:rsid w:val="00767068"/>
    <w:rsid w:val="0077520A"/>
    <w:rsid w:val="0078336B"/>
    <w:rsid w:val="007848ED"/>
    <w:rsid w:val="00785CC4"/>
    <w:rsid w:val="0078644D"/>
    <w:rsid w:val="0078668C"/>
    <w:rsid w:val="007905CA"/>
    <w:rsid w:val="00791D2F"/>
    <w:rsid w:val="007A1E53"/>
    <w:rsid w:val="007A4DCB"/>
    <w:rsid w:val="007B1759"/>
    <w:rsid w:val="007C3231"/>
    <w:rsid w:val="007C449F"/>
    <w:rsid w:val="007C4D39"/>
    <w:rsid w:val="007D33AC"/>
    <w:rsid w:val="007D4314"/>
    <w:rsid w:val="007D4FCC"/>
    <w:rsid w:val="007D7BB2"/>
    <w:rsid w:val="007E1295"/>
    <w:rsid w:val="007E258B"/>
    <w:rsid w:val="007E2E97"/>
    <w:rsid w:val="007F047B"/>
    <w:rsid w:val="007F6120"/>
    <w:rsid w:val="007F6A3F"/>
    <w:rsid w:val="007F724B"/>
    <w:rsid w:val="008059BD"/>
    <w:rsid w:val="00806A41"/>
    <w:rsid w:val="00807CAA"/>
    <w:rsid w:val="00807F92"/>
    <w:rsid w:val="00811568"/>
    <w:rsid w:val="008120C1"/>
    <w:rsid w:val="00815B39"/>
    <w:rsid w:val="00815BE1"/>
    <w:rsid w:val="008222BE"/>
    <w:rsid w:val="0083010D"/>
    <w:rsid w:val="008351CD"/>
    <w:rsid w:val="008505FC"/>
    <w:rsid w:val="0086318A"/>
    <w:rsid w:val="008645E2"/>
    <w:rsid w:val="00864969"/>
    <w:rsid w:val="00865916"/>
    <w:rsid w:val="008772E5"/>
    <w:rsid w:val="008837D8"/>
    <w:rsid w:val="00885D23"/>
    <w:rsid w:val="00890BF0"/>
    <w:rsid w:val="008916CF"/>
    <w:rsid w:val="008B18A5"/>
    <w:rsid w:val="008B3070"/>
    <w:rsid w:val="008B6A15"/>
    <w:rsid w:val="008C0841"/>
    <w:rsid w:val="008C73D7"/>
    <w:rsid w:val="008C7CC4"/>
    <w:rsid w:val="008D1B1F"/>
    <w:rsid w:val="008D1CA4"/>
    <w:rsid w:val="008D3D97"/>
    <w:rsid w:val="008D62A6"/>
    <w:rsid w:val="008E078D"/>
    <w:rsid w:val="008E1A67"/>
    <w:rsid w:val="008E5F3B"/>
    <w:rsid w:val="008E7CC8"/>
    <w:rsid w:val="008F33AC"/>
    <w:rsid w:val="008F7C3A"/>
    <w:rsid w:val="00907A59"/>
    <w:rsid w:val="0091106C"/>
    <w:rsid w:val="00916748"/>
    <w:rsid w:val="009228B6"/>
    <w:rsid w:val="00922EAA"/>
    <w:rsid w:val="009272A5"/>
    <w:rsid w:val="0093509D"/>
    <w:rsid w:val="00940CED"/>
    <w:rsid w:val="00942419"/>
    <w:rsid w:val="00947B37"/>
    <w:rsid w:val="00955631"/>
    <w:rsid w:val="00957C22"/>
    <w:rsid w:val="0096006F"/>
    <w:rsid w:val="00962E83"/>
    <w:rsid w:val="00964EF2"/>
    <w:rsid w:val="009673A5"/>
    <w:rsid w:val="00972245"/>
    <w:rsid w:val="00974420"/>
    <w:rsid w:val="0097768A"/>
    <w:rsid w:val="00977DD4"/>
    <w:rsid w:val="009818F0"/>
    <w:rsid w:val="00986A17"/>
    <w:rsid w:val="00990684"/>
    <w:rsid w:val="00993E27"/>
    <w:rsid w:val="009946AB"/>
    <w:rsid w:val="00996611"/>
    <w:rsid w:val="0099799E"/>
    <w:rsid w:val="009A5825"/>
    <w:rsid w:val="009A761E"/>
    <w:rsid w:val="009A7E7B"/>
    <w:rsid w:val="009B1F78"/>
    <w:rsid w:val="009B4338"/>
    <w:rsid w:val="009C18CE"/>
    <w:rsid w:val="009C3237"/>
    <w:rsid w:val="009D1025"/>
    <w:rsid w:val="009E1B28"/>
    <w:rsid w:val="009E2C28"/>
    <w:rsid w:val="009F74D7"/>
    <w:rsid w:val="00A01144"/>
    <w:rsid w:val="00A043EE"/>
    <w:rsid w:val="00A0635B"/>
    <w:rsid w:val="00A07267"/>
    <w:rsid w:val="00A10255"/>
    <w:rsid w:val="00A10296"/>
    <w:rsid w:val="00A254BF"/>
    <w:rsid w:val="00A26610"/>
    <w:rsid w:val="00A27FA2"/>
    <w:rsid w:val="00A3097E"/>
    <w:rsid w:val="00A316E8"/>
    <w:rsid w:val="00A31841"/>
    <w:rsid w:val="00A31AB6"/>
    <w:rsid w:val="00A32AC9"/>
    <w:rsid w:val="00A33A0B"/>
    <w:rsid w:val="00A44DE5"/>
    <w:rsid w:val="00A460F6"/>
    <w:rsid w:val="00A56FF8"/>
    <w:rsid w:val="00A60776"/>
    <w:rsid w:val="00A67F25"/>
    <w:rsid w:val="00A7326C"/>
    <w:rsid w:val="00A874CE"/>
    <w:rsid w:val="00A902FE"/>
    <w:rsid w:val="00AA0C7F"/>
    <w:rsid w:val="00AA2075"/>
    <w:rsid w:val="00AA3024"/>
    <w:rsid w:val="00AA44D4"/>
    <w:rsid w:val="00AA69E5"/>
    <w:rsid w:val="00AA7B28"/>
    <w:rsid w:val="00AB6F29"/>
    <w:rsid w:val="00AC42BE"/>
    <w:rsid w:val="00AC632A"/>
    <w:rsid w:val="00AD15C1"/>
    <w:rsid w:val="00AD2821"/>
    <w:rsid w:val="00AD390A"/>
    <w:rsid w:val="00AD6C5B"/>
    <w:rsid w:val="00AE144B"/>
    <w:rsid w:val="00AE1EA3"/>
    <w:rsid w:val="00AE2EE3"/>
    <w:rsid w:val="00AF14BE"/>
    <w:rsid w:val="00AF74F7"/>
    <w:rsid w:val="00B024F2"/>
    <w:rsid w:val="00B06132"/>
    <w:rsid w:val="00B06170"/>
    <w:rsid w:val="00B06A52"/>
    <w:rsid w:val="00B077D5"/>
    <w:rsid w:val="00B104E8"/>
    <w:rsid w:val="00B13B33"/>
    <w:rsid w:val="00B14BA2"/>
    <w:rsid w:val="00B14C8F"/>
    <w:rsid w:val="00B25626"/>
    <w:rsid w:val="00B30E43"/>
    <w:rsid w:val="00B32856"/>
    <w:rsid w:val="00B33E99"/>
    <w:rsid w:val="00B377B2"/>
    <w:rsid w:val="00B400EC"/>
    <w:rsid w:val="00B43D86"/>
    <w:rsid w:val="00B46B35"/>
    <w:rsid w:val="00B5069E"/>
    <w:rsid w:val="00B53770"/>
    <w:rsid w:val="00B631C9"/>
    <w:rsid w:val="00B64CD6"/>
    <w:rsid w:val="00B675AB"/>
    <w:rsid w:val="00B7683C"/>
    <w:rsid w:val="00B76D8C"/>
    <w:rsid w:val="00B85630"/>
    <w:rsid w:val="00B96823"/>
    <w:rsid w:val="00BA575A"/>
    <w:rsid w:val="00BB0005"/>
    <w:rsid w:val="00BB5673"/>
    <w:rsid w:val="00BC2F3C"/>
    <w:rsid w:val="00BC30C1"/>
    <w:rsid w:val="00BC326B"/>
    <w:rsid w:val="00BD138E"/>
    <w:rsid w:val="00BD1F70"/>
    <w:rsid w:val="00BD5FF0"/>
    <w:rsid w:val="00BE23EB"/>
    <w:rsid w:val="00BE28DA"/>
    <w:rsid w:val="00BE46FA"/>
    <w:rsid w:val="00BE7D98"/>
    <w:rsid w:val="00C0270D"/>
    <w:rsid w:val="00C02ECA"/>
    <w:rsid w:val="00C0582C"/>
    <w:rsid w:val="00C068FE"/>
    <w:rsid w:val="00C11B30"/>
    <w:rsid w:val="00C13C77"/>
    <w:rsid w:val="00C13ED6"/>
    <w:rsid w:val="00C15CDA"/>
    <w:rsid w:val="00C23AF0"/>
    <w:rsid w:val="00C25B5A"/>
    <w:rsid w:val="00C33882"/>
    <w:rsid w:val="00C37EBA"/>
    <w:rsid w:val="00C53295"/>
    <w:rsid w:val="00C602F7"/>
    <w:rsid w:val="00C607E2"/>
    <w:rsid w:val="00C66172"/>
    <w:rsid w:val="00C66243"/>
    <w:rsid w:val="00C72547"/>
    <w:rsid w:val="00C7746D"/>
    <w:rsid w:val="00C803AA"/>
    <w:rsid w:val="00C80E7E"/>
    <w:rsid w:val="00C821C4"/>
    <w:rsid w:val="00C82DBA"/>
    <w:rsid w:val="00C91262"/>
    <w:rsid w:val="00C91807"/>
    <w:rsid w:val="00C92240"/>
    <w:rsid w:val="00C968D9"/>
    <w:rsid w:val="00CA20FC"/>
    <w:rsid w:val="00CB5C24"/>
    <w:rsid w:val="00CC29B5"/>
    <w:rsid w:val="00CC3816"/>
    <w:rsid w:val="00CD272F"/>
    <w:rsid w:val="00CD52A7"/>
    <w:rsid w:val="00CD696E"/>
    <w:rsid w:val="00CE005F"/>
    <w:rsid w:val="00CE43F5"/>
    <w:rsid w:val="00D07EBA"/>
    <w:rsid w:val="00D20D17"/>
    <w:rsid w:val="00D23AC5"/>
    <w:rsid w:val="00D253FA"/>
    <w:rsid w:val="00D33D9B"/>
    <w:rsid w:val="00D34646"/>
    <w:rsid w:val="00D37833"/>
    <w:rsid w:val="00D44BA7"/>
    <w:rsid w:val="00D5350E"/>
    <w:rsid w:val="00D53CC8"/>
    <w:rsid w:val="00D54B28"/>
    <w:rsid w:val="00D57906"/>
    <w:rsid w:val="00D720CA"/>
    <w:rsid w:val="00D733D1"/>
    <w:rsid w:val="00D75CCC"/>
    <w:rsid w:val="00D77741"/>
    <w:rsid w:val="00D97197"/>
    <w:rsid w:val="00DA0322"/>
    <w:rsid w:val="00DA0A4A"/>
    <w:rsid w:val="00DA6565"/>
    <w:rsid w:val="00DB3A63"/>
    <w:rsid w:val="00DB6040"/>
    <w:rsid w:val="00DB7C73"/>
    <w:rsid w:val="00DC0FD8"/>
    <w:rsid w:val="00DC13FC"/>
    <w:rsid w:val="00DC14A5"/>
    <w:rsid w:val="00DC6933"/>
    <w:rsid w:val="00DD0E59"/>
    <w:rsid w:val="00DD32E9"/>
    <w:rsid w:val="00DD5B34"/>
    <w:rsid w:val="00DD60BA"/>
    <w:rsid w:val="00DF4786"/>
    <w:rsid w:val="00E03340"/>
    <w:rsid w:val="00E0338C"/>
    <w:rsid w:val="00E03794"/>
    <w:rsid w:val="00E03D75"/>
    <w:rsid w:val="00E07B12"/>
    <w:rsid w:val="00E13F23"/>
    <w:rsid w:val="00E1452F"/>
    <w:rsid w:val="00E15D3A"/>
    <w:rsid w:val="00E21BBE"/>
    <w:rsid w:val="00E254C3"/>
    <w:rsid w:val="00E3563D"/>
    <w:rsid w:val="00E35D8A"/>
    <w:rsid w:val="00E40400"/>
    <w:rsid w:val="00E42BAC"/>
    <w:rsid w:val="00E42D17"/>
    <w:rsid w:val="00E43AA2"/>
    <w:rsid w:val="00E50862"/>
    <w:rsid w:val="00E52742"/>
    <w:rsid w:val="00E54AE7"/>
    <w:rsid w:val="00E577E5"/>
    <w:rsid w:val="00E6319E"/>
    <w:rsid w:val="00E736EA"/>
    <w:rsid w:val="00E77418"/>
    <w:rsid w:val="00E82D8D"/>
    <w:rsid w:val="00E84696"/>
    <w:rsid w:val="00E86A4E"/>
    <w:rsid w:val="00E9157A"/>
    <w:rsid w:val="00E93308"/>
    <w:rsid w:val="00E93F77"/>
    <w:rsid w:val="00E95597"/>
    <w:rsid w:val="00EA3489"/>
    <w:rsid w:val="00EA4E20"/>
    <w:rsid w:val="00EB0BBE"/>
    <w:rsid w:val="00EB24D6"/>
    <w:rsid w:val="00EC4E5C"/>
    <w:rsid w:val="00ED5275"/>
    <w:rsid w:val="00EE3B4B"/>
    <w:rsid w:val="00EF0B6A"/>
    <w:rsid w:val="00EF0BEA"/>
    <w:rsid w:val="00EF6490"/>
    <w:rsid w:val="00EF7A49"/>
    <w:rsid w:val="00F05F86"/>
    <w:rsid w:val="00F11117"/>
    <w:rsid w:val="00F31291"/>
    <w:rsid w:val="00F33AA6"/>
    <w:rsid w:val="00F42C0C"/>
    <w:rsid w:val="00F4637F"/>
    <w:rsid w:val="00F604BC"/>
    <w:rsid w:val="00F63675"/>
    <w:rsid w:val="00F66D58"/>
    <w:rsid w:val="00F71520"/>
    <w:rsid w:val="00F71FEE"/>
    <w:rsid w:val="00F724B9"/>
    <w:rsid w:val="00F72858"/>
    <w:rsid w:val="00F7483A"/>
    <w:rsid w:val="00F74919"/>
    <w:rsid w:val="00F80D31"/>
    <w:rsid w:val="00F82ABE"/>
    <w:rsid w:val="00F8433D"/>
    <w:rsid w:val="00F9303D"/>
    <w:rsid w:val="00F933C0"/>
    <w:rsid w:val="00F9559C"/>
    <w:rsid w:val="00FA5EB2"/>
    <w:rsid w:val="00FB2188"/>
    <w:rsid w:val="00FB5811"/>
    <w:rsid w:val="00FB78F6"/>
    <w:rsid w:val="00FB7BD6"/>
    <w:rsid w:val="00FC3563"/>
    <w:rsid w:val="00FC4984"/>
    <w:rsid w:val="00FD3BAB"/>
    <w:rsid w:val="00FD3F95"/>
    <w:rsid w:val="00FD64E7"/>
    <w:rsid w:val="00FD692E"/>
    <w:rsid w:val="00FD7B66"/>
    <w:rsid w:val="00FD7C6A"/>
    <w:rsid w:val="00FE009B"/>
    <w:rsid w:val="00FE335F"/>
    <w:rsid w:val="00FE5569"/>
    <w:rsid w:val="00FF005E"/>
    <w:rsid w:val="00FF048B"/>
    <w:rsid w:val="00FF53EC"/>
    <w:rsid w:val="01B554DA"/>
    <w:rsid w:val="550C4C8B"/>
    <w:rsid w:val="55947402"/>
    <w:rsid w:val="7DEE7AA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80" w:after="480" w:line="360" w:lineRule="auto"/>
      <w:ind w:firstLine="720"/>
      <w:jc w:val="both"/>
    </w:pPr>
    <w:rPr>
      <w:rFonts w:ascii="Times New Roman" w:hAnsi="Times New Roman" w:eastAsiaTheme="minorHAnsi" w:cstheme="minorBidi"/>
      <w:sz w:val="24"/>
      <w:szCs w:val="22"/>
      <w:lang w:val="en-MY" w:eastAsia="en-US" w:bidi="ar-SA"/>
    </w:rPr>
  </w:style>
  <w:style w:type="paragraph" w:styleId="2">
    <w:name w:val="heading 1"/>
    <w:basedOn w:val="1"/>
    <w:next w:val="1"/>
    <w:link w:val="23"/>
    <w:qFormat/>
    <w:uiPriority w:val="9"/>
    <w:pPr>
      <w:keepNext/>
      <w:keepLines/>
      <w:numPr>
        <w:ilvl w:val="0"/>
        <w:numId w:val="1"/>
      </w:numPr>
      <w:spacing w:before="2320" w:after="960" w:line="240" w:lineRule="auto"/>
      <w:ind w:left="0"/>
      <w:jc w:val="center"/>
      <w:outlineLvl w:val="0"/>
    </w:pPr>
    <w:rPr>
      <w:rFonts w:eastAsiaTheme="majorEastAsia" w:cstheme="majorBidi"/>
      <w:b/>
      <w:color w:val="000000" w:themeColor="text1"/>
      <w:szCs w:val="32"/>
      <w14:textFill>
        <w14:solidFill>
          <w14:schemeClr w14:val="tx1"/>
        </w14:solidFill>
      </w14:textFill>
    </w:rPr>
  </w:style>
  <w:style w:type="paragraph" w:styleId="3">
    <w:name w:val="heading 2"/>
    <w:basedOn w:val="1"/>
    <w:next w:val="1"/>
    <w:link w:val="24"/>
    <w:unhideWhenUsed/>
    <w:qFormat/>
    <w:uiPriority w:val="9"/>
    <w:pPr>
      <w:keepNext/>
      <w:keepLines/>
      <w:numPr>
        <w:ilvl w:val="1"/>
        <w:numId w:val="1"/>
      </w:numPr>
      <w:spacing w:before="960" w:line="240" w:lineRule="auto"/>
      <w:ind w:left="720" w:hanging="720"/>
      <w:outlineLvl w:val="1"/>
    </w:pPr>
    <w:rPr>
      <w:rFonts w:eastAsiaTheme="majorEastAsia" w:cstheme="majorBidi"/>
      <w:b/>
      <w:color w:val="000000" w:themeColor="text1"/>
      <w:szCs w:val="26"/>
      <w14:textFill>
        <w14:solidFill>
          <w14:schemeClr w14:val="tx1"/>
        </w14:solidFill>
      </w14:textFill>
    </w:rPr>
  </w:style>
  <w:style w:type="paragraph" w:styleId="4">
    <w:name w:val="heading 3"/>
    <w:basedOn w:val="1"/>
    <w:next w:val="1"/>
    <w:link w:val="25"/>
    <w:unhideWhenUsed/>
    <w:qFormat/>
    <w:uiPriority w:val="9"/>
    <w:pPr>
      <w:keepNext/>
      <w:keepLines/>
      <w:numPr>
        <w:ilvl w:val="2"/>
        <w:numId w:val="1"/>
      </w:numPr>
      <w:spacing w:before="960" w:line="240" w:lineRule="auto"/>
      <w:outlineLvl w:val="2"/>
    </w:pPr>
    <w:rPr>
      <w:rFonts w:eastAsiaTheme="majorEastAsia" w:cstheme="majorBidi"/>
      <w:b/>
      <w:color w:val="000000" w:themeColor="text1"/>
      <w:szCs w:val="24"/>
      <w14:textFill>
        <w14:solidFill>
          <w14:schemeClr w14:val="tx1"/>
        </w14:solidFill>
      </w14:textFill>
    </w:rPr>
  </w:style>
  <w:style w:type="paragraph" w:styleId="5">
    <w:name w:val="heading 4"/>
    <w:basedOn w:val="1"/>
    <w:next w:val="1"/>
    <w:link w:val="26"/>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27"/>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28"/>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29"/>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30"/>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2"/>
    <w:semiHidden/>
    <w:unhideWhenUsed/>
    <w:qFormat/>
    <w:uiPriority w:val="99"/>
    <w:pPr>
      <w:spacing w:before="0" w:after="0" w:line="240" w:lineRule="auto"/>
    </w:pPr>
    <w:rPr>
      <w:rFonts w:ascii="Segoe UI" w:hAnsi="Segoe UI" w:cs="Segoe UI"/>
      <w:sz w:val="18"/>
      <w:szCs w:val="18"/>
    </w:rPr>
  </w:style>
  <w:style w:type="paragraph" w:styleId="14">
    <w:name w:val="caption"/>
    <w:basedOn w:val="1"/>
    <w:next w:val="1"/>
    <w:unhideWhenUsed/>
    <w:qFormat/>
    <w:uiPriority w:val="35"/>
    <w:pPr>
      <w:spacing w:before="120" w:after="120" w:line="240" w:lineRule="auto"/>
      <w:ind w:firstLine="0"/>
    </w:pPr>
    <w:rPr>
      <w:iCs/>
      <w:color w:val="000000" w:themeColor="text1"/>
      <w:szCs w:val="18"/>
      <w14:textFill>
        <w14:solidFill>
          <w14:schemeClr w14:val="tx1"/>
        </w14:solidFill>
      </w14:textFill>
    </w:rPr>
  </w:style>
  <w:style w:type="paragraph" w:styleId="15">
    <w:name w:val="footer"/>
    <w:basedOn w:val="1"/>
    <w:link w:val="38"/>
    <w:unhideWhenUsed/>
    <w:qFormat/>
    <w:uiPriority w:val="99"/>
    <w:pPr>
      <w:tabs>
        <w:tab w:val="center" w:pos="4513"/>
        <w:tab w:val="right" w:pos="9026"/>
      </w:tabs>
      <w:spacing w:before="0" w:after="0" w:line="240" w:lineRule="auto"/>
    </w:pPr>
  </w:style>
  <w:style w:type="paragraph" w:styleId="16">
    <w:name w:val="header"/>
    <w:basedOn w:val="1"/>
    <w:link w:val="37"/>
    <w:unhideWhenUsed/>
    <w:qFormat/>
    <w:uiPriority w:val="99"/>
    <w:pPr>
      <w:tabs>
        <w:tab w:val="center" w:pos="4513"/>
        <w:tab w:val="right" w:pos="9026"/>
      </w:tabs>
      <w:spacing w:before="0" w:after="0" w:line="240" w:lineRule="auto"/>
    </w:pPr>
  </w:style>
  <w:style w:type="character" w:styleId="17">
    <w:name w:val="Hyperlink"/>
    <w:basedOn w:val="11"/>
    <w:unhideWhenUsed/>
    <w:qFormat/>
    <w:uiPriority w:val="99"/>
    <w:rPr>
      <w:color w:val="0563C1" w:themeColor="hyperlink"/>
      <w:u w:val="single"/>
      <w14:textFill>
        <w14:solidFill>
          <w14:schemeClr w14:val="hlink"/>
        </w14:solidFill>
      </w14:textFill>
    </w:rPr>
  </w:style>
  <w:style w:type="character" w:styleId="18">
    <w:name w:val="page number"/>
    <w:basedOn w:val="11"/>
    <w:semiHidden/>
    <w:unhideWhenUsed/>
    <w:qFormat/>
    <w:uiPriority w:val="99"/>
    <w:rPr>
      <w:rFonts w:ascii="Arial" w:hAnsi="Arial"/>
      <w:color w:val="000000" w:themeColor="text1"/>
      <w:sz w:val="24"/>
      <w14:textFill>
        <w14:solidFill>
          <w14:schemeClr w14:val="tx1"/>
        </w14:solidFill>
      </w14:textFill>
    </w:rPr>
  </w:style>
  <w:style w:type="table" w:styleId="19">
    <w:name w:val="Table Grid"/>
    <w:basedOn w:val="12"/>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oc 1"/>
    <w:basedOn w:val="1"/>
    <w:next w:val="1"/>
    <w:unhideWhenUsed/>
    <w:qFormat/>
    <w:uiPriority w:val="39"/>
    <w:pPr>
      <w:tabs>
        <w:tab w:val="left" w:pos="2493"/>
        <w:tab w:val="right" w:leader="dot" w:pos="8210"/>
      </w:tabs>
      <w:spacing w:before="0" w:after="0" w:line="240" w:lineRule="auto"/>
      <w:ind w:firstLine="0"/>
    </w:pPr>
  </w:style>
  <w:style w:type="paragraph" w:styleId="21">
    <w:name w:val="toc 2"/>
    <w:basedOn w:val="1"/>
    <w:next w:val="1"/>
    <w:unhideWhenUsed/>
    <w:qFormat/>
    <w:uiPriority w:val="39"/>
    <w:pPr>
      <w:tabs>
        <w:tab w:val="left" w:pos="1540"/>
        <w:tab w:val="right" w:leader="dot" w:pos="8210"/>
      </w:tabs>
      <w:spacing w:before="0" w:after="0" w:line="240" w:lineRule="auto"/>
      <w:ind w:left="1560" w:hanging="567"/>
    </w:pPr>
  </w:style>
  <w:style w:type="paragraph" w:styleId="22">
    <w:name w:val="toc 3"/>
    <w:basedOn w:val="1"/>
    <w:next w:val="1"/>
    <w:unhideWhenUsed/>
    <w:qFormat/>
    <w:uiPriority w:val="39"/>
    <w:pPr>
      <w:tabs>
        <w:tab w:val="left" w:pos="1954"/>
        <w:tab w:val="right" w:leader="dot" w:pos="8210"/>
      </w:tabs>
      <w:spacing w:before="0" w:after="0" w:line="240" w:lineRule="auto"/>
      <w:ind w:left="1560" w:hanging="709"/>
    </w:pPr>
  </w:style>
  <w:style w:type="character" w:customStyle="1" w:styleId="23">
    <w:name w:val="Heading 1 Char"/>
    <w:basedOn w:val="11"/>
    <w:link w:val="2"/>
    <w:qFormat/>
    <w:uiPriority w:val="9"/>
    <w:rPr>
      <w:rFonts w:ascii="Times New Roman" w:hAnsi="Times New Roman" w:eastAsiaTheme="majorEastAsia" w:cstheme="majorBidi"/>
      <w:b/>
      <w:color w:val="000000" w:themeColor="text1"/>
      <w:sz w:val="24"/>
      <w:szCs w:val="32"/>
      <w14:textFill>
        <w14:solidFill>
          <w14:schemeClr w14:val="tx1"/>
        </w14:solidFill>
      </w14:textFill>
    </w:rPr>
  </w:style>
  <w:style w:type="character" w:customStyle="1" w:styleId="24">
    <w:name w:val="Heading 2 Char"/>
    <w:basedOn w:val="11"/>
    <w:link w:val="3"/>
    <w:qFormat/>
    <w:uiPriority w:val="9"/>
    <w:rPr>
      <w:rFonts w:ascii="Arial" w:hAnsi="Arial" w:eastAsiaTheme="majorEastAsia" w:cstheme="majorBidi"/>
      <w:b/>
      <w:color w:val="000000" w:themeColor="text1"/>
      <w:sz w:val="24"/>
      <w:szCs w:val="26"/>
      <w14:textFill>
        <w14:solidFill>
          <w14:schemeClr w14:val="tx1"/>
        </w14:solidFill>
      </w14:textFill>
    </w:rPr>
  </w:style>
  <w:style w:type="character" w:customStyle="1" w:styleId="25">
    <w:name w:val="Heading 3 Char"/>
    <w:basedOn w:val="11"/>
    <w:link w:val="4"/>
    <w:qFormat/>
    <w:uiPriority w:val="9"/>
    <w:rPr>
      <w:rFonts w:ascii="Arial" w:hAnsi="Arial" w:eastAsiaTheme="majorEastAsia" w:cstheme="majorBidi"/>
      <w:b/>
      <w:color w:val="000000" w:themeColor="text1"/>
      <w:sz w:val="24"/>
      <w:szCs w:val="24"/>
      <w14:textFill>
        <w14:solidFill>
          <w14:schemeClr w14:val="tx1"/>
        </w14:solidFill>
      </w14:textFill>
    </w:rPr>
  </w:style>
  <w:style w:type="character" w:customStyle="1" w:styleId="26">
    <w:name w:val="Heading 4 Char"/>
    <w:basedOn w:val="11"/>
    <w:link w:val="5"/>
    <w:semiHidden/>
    <w:qFormat/>
    <w:uiPriority w:val="9"/>
    <w:rPr>
      <w:rFonts w:asciiTheme="majorHAnsi" w:hAnsiTheme="majorHAnsi" w:eastAsiaTheme="majorEastAsia" w:cstheme="majorBidi"/>
      <w:i/>
      <w:iCs/>
      <w:color w:val="2F5597" w:themeColor="accent1" w:themeShade="BF"/>
    </w:rPr>
  </w:style>
  <w:style w:type="character" w:customStyle="1" w:styleId="27">
    <w:name w:val="Heading 5 Char"/>
    <w:basedOn w:val="11"/>
    <w:link w:val="6"/>
    <w:semiHidden/>
    <w:qFormat/>
    <w:uiPriority w:val="9"/>
    <w:rPr>
      <w:rFonts w:asciiTheme="majorHAnsi" w:hAnsiTheme="majorHAnsi" w:eastAsiaTheme="majorEastAsia" w:cstheme="majorBidi"/>
      <w:color w:val="2F5597" w:themeColor="accent1" w:themeShade="BF"/>
    </w:rPr>
  </w:style>
  <w:style w:type="character" w:customStyle="1" w:styleId="28">
    <w:name w:val="Heading 6 Char"/>
    <w:basedOn w:val="11"/>
    <w:link w:val="7"/>
    <w:semiHidden/>
    <w:qFormat/>
    <w:uiPriority w:val="9"/>
    <w:rPr>
      <w:rFonts w:asciiTheme="majorHAnsi" w:hAnsiTheme="majorHAnsi" w:eastAsiaTheme="majorEastAsia" w:cstheme="majorBidi"/>
      <w:color w:val="203864" w:themeColor="accent1" w:themeShade="80"/>
    </w:rPr>
  </w:style>
  <w:style w:type="character" w:customStyle="1" w:styleId="29">
    <w:name w:val="Heading 7 Char"/>
    <w:basedOn w:val="11"/>
    <w:link w:val="8"/>
    <w:semiHidden/>
    <w:qFormat/>
    <w:uiPriority w:val="9"/>
    <w:rPr>
      <w:rFonts w:asciiTheme="majorHAnsi" w:hAnsiTheme="majorHAnsi" w:eastAsiaTheme="majorEastAsia" w:cstheme="majorBidi"/>
      <w:i/>
      <w:iCs/>
      <w:color w:val="203864" w:themeColor="accent1" w:themeShade="80"/>
    </w:rPr>
  </w:style>
  <w:style w:type="character" w:customStyle="1" w:styleId="30">
    <w:name w:val="Heading 8 Char"/>
    <w:basedOn w:val="11"/>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31">
    <w:name w:val="Heading 9 Char"/>
    <w:basedOn w:val="11"/>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paragraph" w:customStyle="1" w:styleId="32">
    <w:name w:val="Heading 0"/>
    <w:basedOn w:val="2"/>
    <w:link w:val="34"/>
    <w:qFormat/>
    <w:uiPriority w:val="0"/>
    <w:pPr>
      <w:numPr>
        <w:ilvl w:val="0"/>
        <w:numId w:val="0"/>
      </w:numPr>
      <w:spacing w:before="0"/>
    </w:pPr>
  </w:style>
  <w:style w:type="paragraph" w:customStyle="1" w:styleId="33">
    <w:name w:val="cover"/>
    <w:basedOn w:val="1"/>
    <w:link w:val="35"/>
    <w:qFormat/>
    <w:uiPriority w:val="0"/>
    <w:pPr>
      <w:spacing w:after="0" w:line="240" w:lineRule="auto"/>
      <w:jc w:val="center"/>
    </w:pPr>
    <w:rPr>
      <w:rFonts w:eastAsia="Calibri" w:cs="Times New Roman"/>
      <w:b/>
      <w:color w:val="000000"/>
      <w:sz w:val="36"/>
      <w:lang w:val="en-GB"/>
    </w:rPr>
  </w:style>
  <w:style w:type="character" w:customStyle="1" w:styleId="34">
    <w:name w:val="Heading 0 Char"/>
    <w:basedOn w:val="23"/>
    <w:link w:val="32"/>
    <w:qFormat/>
    <w:uiPriority w:val="0"/>
    <w:rPr>
      <w:rFonts w:ascii="Arial" w:hAnsi="Arial" w:eastAsiaTheme="majorEastAsia" w:cstheme="majorBidi"/>
      <w:color w:val="000000" w:themeColor="text1"/>
      <w:sz w:val="24"/>
      <w:szCs w:val="32"/>
      <w14:textFill>
        <w14:solidFill>
          <w14:schemeClr w14:val="tx1"/>
        </w14:solidFill>
      </w14:textFill>
    </w:rPr>
  </w:style>
  <w:style w:type="character" w:customStyle="1" w:styleId="35">
    <w:name w:val="cover Char"/>
    <w:basedOn w:val="11"/>
    <w:link w:val="33"/>
    <w:qFormat/>
    <w:uiPriority w:val="0"/>
    <w:rPr>
      <w:rFonts w:ascii="Times New Roman" w:hAnsi="Times New Roman" w:eastAsia="Calibri" w:cs="Times New Roman"/>
      <w:b/>
      <w:color w:val="000000"/>
      <w:sz w:val="36"/>
      <w:lang w:val="en-GB"/>
    </w:rPr>
  </w:style>
  <w:style w:type="paragraph" w:styleId="36">
    <w:name w:val="No Spacing"/>
    <w:qFormat/>
    <w:uiPriority w:val="1"/>
    <w:pPr>
      <w:spacing w:after="240"/>
      <w:jc w:val="both"/>
    </w:pPr>
    <w:rPr>
      <w:rFonts w:ascii="Times New Roman" w:hAnsi="Times New Roman" w:eastAsia="Calibri" w:cs="Times New Roman"/>
      <w:color w:val="000000"/>
      <w:sz w:val="24"/>
      <w:szCs w:val="22"/>
      <w:lang w:val="en-GB" w:eastAsia="en-US" w:bidi="ar-SA"/>
    </w:rPr>
  </w:style>
  <w:style w:type="character" w:customStyle="1" w:styleId="37">
    <w:name w:val="Header Char"/>
    <w:basedOn w:val="11"/>
    <w:link w:val="16"/>
    <w:qFormat/>
    <w:uiPriority w:val="99"/>
    <w:rPr>
      <w:rFonts w:ascii="Arial" w:hAnsi="Arial"/>
      <w:sz w:val="24"/>
    </w:rPr>
  </w:style>
  <w:style w:type="character" w:customStyle="1" w:styleId="38">
    <w:name w:val="Footer Char"/>
    <w:basedOn w:val="11"/>
    <w:link w:val="15"/>
    <w:qFormat/>
    <w:uiPriority w:val="99"/>
    <w:rPr>
      <w:rFonts w:ascii="Arial" w:hAnsi="Arial"/>
      <w:sz w:val="24"/>
    </w:rPr>
  </w:style>
  <w:style w:type="paragraph" w:styleId="39">
    <w:name w:val="List Paragraph"/>
    <w:basedOn w:val="1"/>
    <w:qFormat/>
    <w:uiPriority w:val="34"/>
    <w:pPr>
      <w:spacing w:before="0" w:after="0" w:line="480" w:lineRule="auto"/>
      <w:ind w:left="720" w:firstLine="0"/>
      <w:contextualSpacing/>
    </w:pPr>
    <w:rPr>
      <w:lang w:val="en-US"/>
    </w:rPr>
  </w:style>
  <w:style w:type="character" w:customStyle="1" w:styleId="40">
    <w:name w:val="apple-converted-space"/>
    <w:basedOn w:val="11"/>
    <w:uiPriority w:val="0"/>
  </w:style>
  <w:style w:type="paragraph" w:customStyle="1" w:styleId="41">
    <w:name w:val="TOC Heading1"/>
    <w:basedOn w:val="2"/>
    <w:next w:val="1"/>
    <w:unhideWhenUsed/>
    <w:qFormat/>
    <w:uiPriority w:val="39"/>
    <w:pPr>
      <w:numPr>
        <w:numId w:val="0"/>
      </w:numPr>
      <w:spacing w:before="240" w:line="259" w:lineRule="auto"/>
      <w:jc w:val="left"/>
      <w:outlineLvl w:val="9"/>
    </w:pPr>
    <w:rPr>
      <w:rFonts w:asciiTheme="majorHAnsi" w:hAnsiTheme="majorHAnsi"/>
      <w:b w:val="0"/>
      <w:color w:val="2F5597" w:themeColor="accent1" w:themeShade="BF"/>
      <w:sz w:val="32"/>
      <w:lang w:val="en-US"/>
    </w:rPr>
  </w:style>
  <w:style w:type="character" w:customStyle="1" w:styleId="42">
    <w:name w:val="Balloon Text Char"/>
    <w:basedOn w:val="11"/>
    <w:link w:val="13"/>
    <w:semiHidden/>
    <w:qFormat/>
    <w:uiPriority w:val="99"/>
    <w:rPr>
      <w:rFonts w:ascii="Segoe UI" w:hAnsi="Segoe UI" w:cs="Segoe UI"/>
      <w:sz w:val="18"/>
      <w:szCs w:val="18"/>
    </w:rPr>
  </w:style>
  <w:style w:type="paragraph" w:customStyle="1" w:styleId="43">
    <w:name w:val="Caption 1"/>
    <w:basedOn w:val="1"/>
    <w:qFormat/>
    <w:uiPriority w:val="0"/>
    <w:pPr>
      <w:spacing w:before="120" w:after="120" w:line="240" w:lineRule="auto"/>
      <w:ind w:firstLine="0"/>
    </w:pPr>
    <w:rPr>
      <w:color w:val="000000" w:themeColor="text1"/>
      <w:lang w:val="en-GB"/>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5.tiff"/><Relationship Id="rId27" Type="http://schemas.openxmlformats.org/officeDocument/2006/relationships/image" Target="media/image4.tiff"/><Relationship Id="rId26" Type="http://schemas.openxmlformats.org/officeDocument/2006/relationships/image" Target="media/image3.tiff"/><Relationship Id="rId25" Type="http://schemas.openxmlformats.org/officeDocument/2006/relationships/image" Target="media/image2.sv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39</Pages>
  <Words>3490</Words>
  <Characters>19893</Characters>
  <Lines>165</Lines>
  <Paragraphs>46</Paragraphs>
  <TotalTime>4</TotalTime>
  <ScaleCrop>false</ScaleCrop>
  <LinksUpToDate>false</LinksUpToDate>
  <CharactersWithSpaces>23337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2024-03-10T08:11:00Z</dcterms:created>
  <dc:creator>Shahida Rosli</dc:creator>
  <cp:lastModifiedBy>NUR AISYAH NATASYA MOHD ROZI</cp:lastModifiedBy>
  <cp:lastPrinted>2019-01-09T01:30:00Z</cp:lastPrinted>
  <dcterms:modified xsi:type="dcterms:W3CDTF">2024-12-16T03:06:13Z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6B94698A63594A14A93305DFEB40E6D0_13</vt:lpwstr>
  </property>
</Properties>
</file>